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9AF4" w14:textId="31D51252" w:rsidR="00FA611A" w:rsidRPr="00F74BB9" w:rsidRDefault="00FA611A" w:rsidP="00FA611A">
      <w:pPr>
        <w:pStyle w:val="Consentheading"/>
      </w:pPr>
      <w:r w:rsidRPr="00F74BB9">
        <w:t xml:space="preserve">NOTICE OF DETERMINATION OF A </w:t>
      </w:r>
      <w:r w:rsidR="0085059F">
        <w:t xml:space="preserve">MODIFICATION APPLICATION BY WAY OF CONSOLIDATED CONSENT </w:t>
      </w:r>
    </w:p>
    <w:p w14:paraId="4F704062" w14:textId="77777777" w:rsidR="00FA611A" w:rsidRPr="00F74BB9" w:rsidRDefault="00FA611A" w:rsidP="00FA611A">
      <w:pPr>
        <w:rPr>
          <w:sz w:val="24"/>
          <w:szCs w:val="24"/>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80"/>
        <w:gridCol w:w="5466"/>
      </w:tblGrid>
      <w:tr w:rsidR="00FA611A" w:rsidRPr="00F74BB9" w14:paraId="4F89D0BE" w14:textId="77777777" w:rsidTr="00F3501A">
        <w:tc>
          <w:tcPr>
            <w:tcW w:w="2196" w:type="pct"/>
          </w:tcPr>
          <w:p w14:paraId="06F3DB74" w14:textId="2D7AF9CD" w:rsidR="00FA611A" w:rsidRPr="00F74BB9" w:rsidRDefault="00FA611A" w:rsidP="00FA611A">
            <w:pPr>
              <w:spacing w:after="120"/>
            </w:pPr>
            <w:r w:rsidRPr="00F74BB9">
              <w:t>Application number</w:t>
            </w:r>
          </w:p>
        </w:tc>
        <w:tc>
          <w:tcPr>
            <w:tcW w:w="2804" w:type="pct"/>
          </w:tcPr>
          <w:p w14:paraId="36854EEC" w14:textId="77777777" w:rsidR="00786DF8" w:rsidRDefault="00B57A8D" w:rsidP="00FA611A">
            <w:pPr>
              <w:spacing w:after="120"/>
            </w:pPr>
            <w:r>
              <w:t>RA21/1003</w:t>
            </w:r>
            <w:r w:rsidR="0085059F">
              <w:t xml:space="preserve"> </w:t>
            </w:r>
          </w:p>
          <w:p w14:paraId="5436A5F7" w14:textId="51EDA948" w:rsidR="00FA611A" w:rsidRPr="00F74BB9" w:rsidRDefault="0085059F" w:rsidP="00FA611A">
            <w:pPr>
              <w:spacing w:after="120"/>
            </w:pPr>
            <w:r>
              <w:t>(Incorporating</w:t>
            </w:r>
            <w:r w:rsidR="00786DF8">
              <w:t xml:space="preserve"> </w:t>
            </w:r>
            <w:r w:rsidR="00B57A8D">
              <w:t>DS23/</w:t>
            </w:r>
            <w:r w:rsidR="00786DF8">
              <w:t>1280, M</w:t>
            </w:r>
            <w:r w:rsidR="00B57A8D">
              <w:t>A24/1082</w:t>
            </w:r>
            <w:r w:rsidR="00786DF8">
              <w:t xml:space="preserve"> &amp; </w:t>
            </w:r>
            <w:r w:rsidR="00B57A8D">
              <w:t xml:space="preserve">  MA24/1310</w:t>
            </w:r>
            <w:r w:rsidR="00662C5D">
              <w:t>)</w:t>
            </w:r>
          </w:p>
        </w:tc>
      </w:tr>
      <w:tr w:rsidR="00FA611A" w:rsidRPr="00F74BB9" w14:paraId="0D70D76A" w14:textId="77777777" w:rsidTr="00F3501A">
        <w:tc>
          <w:tcPr>
            <w:tcW w:w="2196" w:type="pct"/>
          </w:tcPr>
          <w:p w14:paraId="7D718655" w14:textId="544ED4DC" w:rsidR="00FA611A" w:rsidRPr="00F74BB9" w:rsidRDefault="00FA611A" w:rsidP="00FA611A">
            <w:pPr>
              <w:spacing w:after="120"/>
            </w:pPr>
            <w:r w:rsidRPr="00F74BB9">
              <w:t>Applicant</w:t>
            </w:r>
            <w:r w:rsidRPr="00F74BB9">
              <w:tab/>
            </w:r>
          </w:p>
        </w:tc>
        <w:tc>
          <w:tcPr>
            <w:tcW w:w="2804" w:type="pct"/>
          </w:tcPr>
          <w:p w14:paraId="073B6A7C" w14:textId="36C5D38E" w:rsidR="00FA611A" w:rsidRPr="00F74BB9" w:rsidRDefault="00B57A8D" w:rsidP="00FA611A">
            <w:pPr>
              <w:spacing w:after="120"/>
            </w:pPr>
            <w:r>
              <w:t xml:space="preserve">The Trustee for NewPro 23 Unit Trust </w:t>
            </w:r>
          </w:p>
        </w:tc>
      </w:tr>
      <w:tr w:rsidR="00FA611A" w:rsidRPr="00F74BB9" w14:paraId="12B64391" w14:textId="77777777" w:rsidTr="00F3501A">
        <w:tc>
          <w:tcPr>
            <w:tcW w:w="2196" w:type="pct"/>
          </w:tcPr>
          <w:p w14:paraId="7831A347" w14:textId="64D29FF1" w:rsidR="00FA611A" w:rsidRPr="00F74BB9" w:rsidRDefault="00FA611A" w:rsidP="00FA611A">
            <w:pPr>
              <w:spacing w:after="120"/>
            </w:pPr>
            <w:r w:rsidRPr="00F74BB9">
              <w:t>Description of development</w:t>
            </w:r>
            <w:r w:rsidRPr="00F74BB9">
              <w:tab/>
            </w:r>
          </w:p>
        </w:tc>
        <w:tc>
          <w:tcPr>
            <w:tcW w:w="2804" w:type="pct"/>
          </w:tcPr>
          <w:p w14:paraId="5447932E" w14:textId="28A61137" w:rsidR="00B57A8D" w:rsidRDefault="00B57A8D" w:rsidP="00FA611A">
            <w:pPr>
              <w:spacing w:after="120"/>
            </w:pPr>
            <w:r>
              <w:t>(modified MA24/1310)</w:t>
            </w:r>
          </w:p>
          <w:p w14:paraId="2351C318" w14:textId="25840FD1" w:rsidR="00B57A8D" w:rsidRPr="00F74BB9" w:rsidRDefault="00B57A8D" w:rsidP="00FA611A">
            <w:pPr>
              <w:spacing w:after="120"/>
            </w:pPr>
            <w:r>
              <w:t xml:space="preserve">Staged Residential Subdivision to create </w:t>
            </w:r>
            <w:r w:rsidRPr="00B57A8D">
              <w:rPr>
                <w:strike/>
              </w:rPr>
              <w:t>256</w:t>
            </w:r>
            <w:r>
              <w:t xml:space="preserve"> 262 Torrens Title allotments and provision of associated civil infrastructure and landscaping</w:t>
            </w:r>
          </w:p>
        </w:tc>
      </w:tr>
      <w:tr w:rsidR="00FA611A" w:rsidRPr="00F74BB9" w14:paraId="0DDE77CC" w14:textId="77777777" w:rsidTr="00F3501A">
        <w:tc>
          <w:tcPr>
            <w:tcW w:w="2196" w:type="pct"/>
          </w:tcPr>
          <w:p w14:paraId="51F2C9E6" w14:textId="5CE4E924" w:rsidR="00FA611A" w:rsidRPr="00F74BB9" w:rsidRDefault="00FA611A" w:rsidP="00FA611A">
            <w:pPr>
              <w:spacing w:after="120"/>
            </w:pPr>
            <w:r w:rsidRPr="00F74BB9">
              <w:t>Property</w:t>
            </w:r>
            <w:r w:rsidRPr="00F74BB9">
              <w:tab/>
            </w:r>
            <w:r w:rsidRPr="00F74BB9">
              <w:tab/>
            </w:r>
          </w:p>
        </w:tc>
        <w:tc>
          <w:tcPr>
            <w:tcW w:w="2804" w:type="pct"/>
          </w:tcPr>
          <w:p w14:paraId="638DAA7C" w14:textId="1140E431" w:rsidR="00B57A8D" w:rsidRDefault="00B57A8D" w:rsidP="00FA611A">
            <w:pPr>
              <w:spacing w:after="120"/>
            </w:pPr>
          </w:p>
          <w:p w14:paraId="3B3391E4" w14:textId="6B9C731E" w:rsidR="00786DF8" w:rsidRDefault="006A5705" w:rsidP="00FA611A">
            <w:pPr>
              <w:spacing w:after="120"/>
            </w:pPr>
            <w:r>
              <w:t xml:space="preserve">Taurus St, BADAGARANG – Lot 418 DP </w:t>
            </w:r>
            <w:r w:rsidR="00FC0C7D">
              <w:t>1307813</w:t>
            </w:r>
          </w:p>
          <w:p w14:paraId="557ED6A2" w14:textId="707355D6" w:rsidR="00FC0C7D" w:rsidRPr="00FC0C7D" w:rsidRDefault="00FC0C7D" w:rsidP="00FA611A">
            <w:pPr>
              <w:spacing w:after="120"/>
              <w:rPr>
                <w:i/>
                <w:iCs/>
              </w:rPr>
            </w:pPr>
            <w:r w:rsidRPr="00FC0C7D">
              <w:rPr>
                <w:i/>
                <w:iCs/>
              </w:rPr>
              <w:t>Formerly</w:t>
            </w:r>
          </w:p>
          <w:p w14:paraId="4470A1EF" w14:textId="77777777" w:rsidR="00786DF8" w:rsidRDefault="00786DF8" w:rsidP="00786DF8">
            <w:pPr>
              <w:ind w:right="-23"/>
              <w:rPr>
                <w:lang w:eastAsia="en-AU"/>
              </w:rPr>
            </w:pPr>
            <w:r>
              <w:rPr>
                <w:lang w:eastAsia="en-AU"/>
              </w:rPr>
              <w:t>41A Main Road Badagarang – Lot 1 DP 1289976</w:t>
            </w:r>
          </w:p>
          <w:p w14:paraId="300119F4" w14:textId="77777777" w:rsidR="00786DF8" w:rsidRDefault="00786DF8" w:rsidP="00786DF8">
            <w:pPr>
              <w:ind w:right="-23"/>
              <w:rPr>
                <w:lang w:eastAsia="en-AU"/>
              </w:rPr>
            </w:pPr>
            <w:r>
              <w:rPr>
                <w:lang w:eastAsia="en-AU"/>
              </w:rPr>
              <w:t>Main Road Badagarang – Lot 2 DP 1289976</w:t>
            </w:r>
          </w:p>
          <w:p w14:paraId="354D6E19" w14:textId="77777777" w:rsidR="00786DF8" w:rsidRDefault="00786DF8" w:rsidP="00786DF8">
            <w:pPr>
              <w:ind w:right="-23"/>
              <w:rPr>
                <w:lang w:eastAsia="en-AU"/>
              </w:rPr>
            </w:pPr>
            <w:r>
              <w:rPr>
                <w:lang w:eastAsia="en-AU"/>
              </w:rPr>
              <w:t>15 Main Road Cambewarra – Lot 3 DP 1289976</w:t>
            </w:r>
          </w:p>
          <w:p w14:paraId="7685815B" w14:textId="77777777" w:rsidR="00786DF8" w:rsidRDefault="00786DF8" w:rsidP="00786DF8">
            <w:pPr>
              <w:ind w:right="-23"/>
              <w:rPr>
                <w:lang w:eastAsia="en-AU"/>
              </w:rPr>
            </w:pPr>
            <w:r>
              <w:rPr>
                <w:lang w:eastAsia="en-AU"/>
              </w:rPr>
              <w:t>41 Main Road Cambewarra – Lot 4 DP 1289976</w:t>
            </w:r>
          </w:p>
          <w:p w14:paraId="7AC07CD0" w14:textId="77777777" w:rsidR="00786DF8" w:rsidRDefault="00786DF8" w:rsidP="00786DF8">
            <w:pPr>
              <w:ind w:right="-23"/>
              <w:rPr>
                <w:lang w:eastAsia="en-AU"/>
              </w:rPr>
            </w:pPr>
            <w:r>
              <w:rPr>
                <w:lang w:eastAsia="en-AU"/>
              </w:rPr>
              <w:t>126 Taylors Lane Badagarang – Lot 61 DP 1281131</w:t>
            </w:r>
          </w:p>
          <w:p w14:paraId="45812209" w14:textId="77777777" w:rsidR="00786DF8" w:rsidRDefault="00786DF8" w:rsidP="00786DF8">
            <w:pPr>
              <w:ind w:right="-23"/>
              <w:rPr>
                <w:lang w:eastAsia="en-AU"/>
              </w:rPr>
            </w:pPr>
            <w:r>
              <w:rPr>
                <w:lang w:eastAsia="en-AU"/>
              </w:rPr>
              <w:t>48 Hockeys Lane Cambewarra – Lot 1 DP 1281802</w:t>
            </w:r>
          </w:p>
          <w:p w14:paraId="06039175" w14:textId="77777777" w:rsidR="00786DF8" w:rsidRDefault="00786DF8" w:rsidP="00786DF8">
            <w:pPr>
              <w:ind w:right="-23"/>
              <w:rPr>
                <w:lang w:eastAsia="en-AU"/>
              </w:rPr>
            </w:pPr>
            <w:r>
              <w:rPr>
                <w:lang w:eastAsia="en-AU"/>
              </w:rPr>
              <w:t>Taylors Lane Badagarang – Lot 62 DP 1281131</w:t>
            </w:r>
          </w:p>
          <w:p w14:paraId="51EFF558" w14:textId="77777777" w:rsidR="00786DF8" w:rsidRDefault="00786DF8" w:rsidP="00786DF8">
            <w:pPr>
              <w:ind w:right="-23"/>
              <w:rPr>
                <w:lang w:eastAsia="en-AU"/>
              </w:rPr>
            </w:pPr>
            <w:r>
              <w:rPr>
                <w:lang w:eastAsia="en-AU"/>
              </w:rPr>
              <w:t>Taylors Lane Badagarang – Lot 2 DP 1281802</w:t>
            </w:r>
          </w:p>
          <w:p w14:paraId="7DA40183" w14:textId="77777777" w:rsidR="00786DF8" w:rsidRDefault="00786DF8" w:rsidP="00786DF8">
            <w:pPr>
              <w:ind w:right="-23"/>
              <w:rPr>
                <w:lang w:eastAsia="en-AU"/>
              </w:rPr>
            </w:pPr>
            <w:r>
              <w:rPr>
                <w:lang w:eastAsia="en-AU"/>
              </w:rPr>
              <w:t>Taylors Lane Cambewarra – Lot 3 DP 1281802</w:t>
            </w:r>
          </w:p>
          <w:p w14:paraId="17DB08E9" w14:textId="77777777" w:rsidR="00786DF8" w:rsidRDefault="00786DF8" w:rsidP="00786DF8">
            <w:pPr>
              <w:ind w:right="-23"/>
              <w:rPr>
                <w:lang w:eastAsia="en-AU"/>
              </w:rPr>
            </w:pPr>
            <w:r>
              <w:rPr>
                <w:lang w:eastAsia="en-AU"/>
              </w:rPr>
              <w:t>Taylors Lane Badagarang – Lot 1 DP 1256748</w:t>
            </w:r>
          </w:p>
          <w:p w14:paraId="48F1921C" w14:textId="77777777" w:rsidR="00786DF8" w:rsidRDefault="00786DF8" w:rsidP="00786DF8">
            <w:pPr>
              <w:ind w:right="-23"/>
            </w:pPr>
            <w:r>
              <w:rPr>
                <w:lang w:eastAsia="en-AU"/>
              </w:rPr>
              <w:t xml:space="preserve">Taylors Lane Badagarang – </w:t>
            </w:r>
            <w:r>
              <w:t>Lot 2 DP1256748</w:t>
            </w:r>
            <w:r>
              <w:rPr>
                <w:lang w:eastAsia="en-AU"/>
              </w:rPr>
              <w:t xml:space="preserve">    </w:t>
            </w:r>
          </w:p>
          <w:p w14:paraId="767F103D" w14:textId="77777777" w:rsidR="00786DF8" w:rsidRDefault="00786DF8" w:rsidP="00786DF8">
            <w:pPr>
              <w:ind w:right="-23"/>
              <w:rPr>
                <w:lang w:eastAsia="en-AU"/>
              </w:rPr>
            </w:pPr>
            <w:r>
              <w:rPr>
                <w:lang w:eastAsia="en-AU"/>
              </w:rPr>
              <w:t>Taylors Lane Cambewarra – Lot 1191 DP 1256749</w:t>
            </w:r>
          </w:p>
          <w:p w14:paraId="6A38533F" w14:textId="039EECB9" w:rsidR="00786DF8" w:rsidRPr="00F74BB9" w:rsidRDefault="00786DF8" w:rsidP="00786DF8">
            <w:pPr>
              <w:spacing w:after="120"/>
            </w:pPr>
            <w:r>
              <w:rPr>
                <w:lang w:eastAsia="en-AU"/>
              </w:rPr>
              <w:t>15A Main Road Cambewarra – Lot 1271 DP 1264383</w:t>
            </w:r>
          </w:p>
        </w:tc>
      </w:tr>
      <w:tr w:rsidR="00FA611A" w:rsidRPr="00F74BB9" w14:paraId="0FD52271" w14:textId="77777777" w:rsidTr="00F3501A">
        <w:tc>
          <w:tcPr>
            <w:tcW w:w="2196" w:type="pct"/>
          </w:tcPr>
          <w:p w14:paraId="537FAB0E" w14:textId="2DB88088" w:rsidR="00FA611A" w:rsidRPr="00F74BB9" w:rsidRDefault="00FA611A" w:rsidP="00FA611A">
            <w:pPr>
              <w:spacing w:after="120"/>
            </w:pPr>
            <w:r w:rsidRPr="00F74BB9">
              <w:t>Determination</w:t>
            </w:r>
          </w:p>
        </w:tc>
        <w:tc>
          <w:tcPr>
            <w:tcW w:w="2804" w:type="pct"/>
          </w:tcPr>
          <w:p w14:paraId="63D224A8" w14:textId="77777777" w:rsidR="00FA611A" w:rsidRPr="00F74BB9" w:rsidRDefault="00FA611A" w:rsidP="00FA611A">
            <w:pPr>
              <w:spacing w:after="120"/>
            </w:pPr>
            <w:r w:rsidRPr="00F74BB9">
              <w:t>Approval</w:t>
            </w:r>
          </w:p>
        </w:tc>
      </w:tr>
      <w:tr w:rsidR="00FA611A" w:rsidRPr="00F74BB9" w14:paraId="1BF9AFC5" w14:textId="77777777" w:rsidTr="00F3501A">
        <w:tc>
          <w:tcPr>
            <w:tcW w:w="2196" w:type="pct"/>
          </w:tcPr>
          <w:p w14:paraId="02260FED" w14:textId="52A8A72F" w:rsidR="00FA611A" w:rsidRPr="00F74BB9" w:rsidRDefault="00FA611A" w:rsidP="00FA611A">
            <w:pPr>
              <w:spacing w:after="120"/>
            </w:pPr>
            <w:r w:rsidRPr="00F74BB9">
              <w:t>Date of determination</w:t>
            </w:r>
          </w:p>
        </w:tc>
        <w:tc>
          <w:tcPr>
            <w:tcW w:w="2804" w:type="pct"/>
          </w:tcPr>
          <w:p w14:paraId="093D9E97" w14:textId="74FB5688" w:rsidR="00FA611A" w:rsidRPr="00F74BB9" w:rsidRDefault="00B57A8D" w:rsidP="00FA611A">
            <w:pPr>
              <w:spacing w:after="120"/>
            </w:pPr>
            <w:r>
              <w:t>15 March 2023</w:t>
            </w:r>
          </w:p>
        </w:tc>
      </w:tr>
      <w:tr w:rsidR="00B57A8D" w:rsidRPr="00F74BB9" w14:paraId="44CA23E2" w14:textId="77777777" w:rsidTr="00F3501A">
        <w:tc>
          <w:tcPr>
            <w:tcW w:w="2196" w:type="pct"/>
          </w:tcPr>
          <w:p w14:paraId="287EED88" w14:textId="77777777" w:rsidR="00B57A8D" w:rsidRDefault="00B57A8D" w:rsidP="00B57A8D">
            <w:pPr>
              <w:spacing w:after="120"/>
            </w:pPr>
            <w:r>
              <w:t>S4.55 determination</w:t>
            </w:r>
          </w:p>
          <w:p w14:paraId="39E7DF44" w14:textId="3EA6F4DB" w:rsidR="00B57A8D" w:rsidRPr="00B57A8D" w:rsidRDefault="00B57A8D" w:rsidP="00B57A8D">
            <w:pPr>
              <w:spacing w:after="120"/>
              <w:rPr>
                <w:b/>
                <w:bCs/>
              </w:rPr>
            </w:pPr>
            <w:r w:rsidRPr="00B57A8D">
              <w:rPr>
                <w:b/>
                <w:bCs/>
              </w:rPr>
              <w:lastRenderedPageBreak/>
              <w:t>MA24/1310</w:t>
            </w:r>
          </w:p>
          <w:p w14:paraId="64B00E56" w14:textId="66C774D5" w:rsidR="00B57A8D" w:rsidRDefault="00B57A8D" w:rsidP="00B57A8D">
            <w:pPr>
              <w:spacing w:after="120"/>
            </w:pPr>
            <w:r>
              <w:t>MA24/1082</w:t>
            </w:r>
          </w:p>
          <w:p w14:paraId="001AD38C" w14:textId="564A0564" w:rsidR="00B57A8D" w:rsidRPr="00F74BB9" w:rsidRDefault="00B57A8D" w:rsidP="00B57A8D">
            <w:pPr>
              <w:spacing w:after="120"/>
            </w:pPr>
            <w:r>
              <w:t>DS23/1280</w:t>
            </w:r>
          </w:p>
        </w:tc>
        <w:tc>
          <w:tcPr>
            <w:tcW w:w="2804" w:type="pct"/>
          </w:tcPr>
          <w:p w14:paraId="3FBF4874" w14:textId="77777777" w:rsidR="00B57A8D" w:rsidRDefault="00B57A8D" w:rsidP="00B57A8D">
            <w:pPr>
              <w:spacing w:after="120"/>
              <w:rPr>
                <w:highlight w:val="yellow"/>
              </w:rPr>
            </w:pPr>
          </w:p>
          <w:p w14:paraId="6EA94CF7" w14:textId="77777777" w:rsidR="00B57A8D" w:rsidRPr="00B57A8D" w:rsidRDefault="00B57A8D" w:rsidP="00B57A8D">
            <w:pPr>
              <w:spacing w:after="120"/>
              <w:rPr>
                <w:b/>
                <w:bCs/>
              </w:rPr>
            </w:pPr>
            <w:r w:rsidRPr="00B57A8D">
              <w:rPr>
                <w:b/>
                <w:bCs/>
                <w:highlight w:val="yellow"/>
              </w:rPr>
              <w:lastRenderedPageBreak/>
              <w:t>INSERT DATE</w:t>
            </w:r>
          </w:p>
          <w:p w14:paraId="2F3290CF" w14:textId="247B1E3A" w:rsidR="00B57A8D" w:rsidRDefault="00B57A8D" w:rsidP="00B57A8D">
            <w:pPr>
              <w:spacing w:after="120"/>
            </w:pPr>
            <w:r>
              <w:t>03 September 2024</w:t>
            </w:r>
          </w:p>
          <w:p w14:paraId="20324D3F" w14:textId="01BE3228" w:rsidR="00B57A8D" w:rsidRDefault="00786DF8" w:rsidP="00B57A8D">
            <w:pPr>
              <w:spacing w:after="120"/>
            </w:pPr>
            <w:r>
              <w:t>03 October 2023</w:t>
            </w:r>
          </w:p>
        </w:tc>
      </w:tr>
      <w:tr w:rsidR="00B57A8D" w:rsidRPr="00F74BB9" w14:paraId="69990396" w14:textId="77777777" w:rsidTr="00F3501A">
        <w:tc>
          <w:tcPr>
            <w:tcW w:w="2196" w:type="pct"/>
          </w:tcPr>
          <w:p w14:paraId="208D645A" w14:textId="7FCBA970" w:rsidR="00B57A8D" w:rsidRPr="00F74BB9" w:rsidRDefault="00B57A8D" w:rsidP="00B57A8D">
            <w:pPr>
              <w:spacing w:after="120"/>
            </w:pPr>
            <w:r w:rsidRPr="00F74BB9">
              <w:lastRenderedPageBreak/>
              <w:t>Date from which the consent operates</w:t>
            </w:r>
          </w:p>
        </w:tc>
        <w:tc>
          <w:tcPr>
            <w:tcW w:w="2804" w:type="pct"/>
          </w:tcPr>
          <w:p w14:paraId="6B4FA5D0" w14:textId="03AD8C75" w:rsidR="00B57A8D" w:rsidRPr="00F74BB9" w:rsidRDefault="00B57A8D" w:rsidP="00B57A8D">
            <w:pPr>
              <w:spacing w:after="120"/>
            </w:pPr>
            <w:r>
              <w:t>15 March 2023</w:t>
            </w:r>
          </w:p>
        </w:tc>
      </w:tr>
      <w:tr w:rsidR="00B57A8D" w:rsidRPr="00F74BB9" w14:paraId="1B994AF0" w14:textId="77777777" w:rsidTr="00F3501A">
        <w:tc>
          <w:tcPr>
            <w:tcW w:w="2196" w:type="pct"/>
          </w:tcPr>
          <w:p w14:paraId="2E2B8868" w14:textId="77777777" w:rsidR="00B57A8D" w:rsidRPr="00F74BB9" w:rsidRDefault="00B57A8D" w:rsidP="00B57A8D">
            <w:pPr>
              <w:spacing w:after="120"/>
            </w:pPr>
            <w:r w:rsidRPr="00F74BB9">
              <w:t>Date on which the consent lapses</w:t>
            </w:r>
            <w:r w:rsidRPr="00F74BB9">
              <w:tab/>
            </w:r>
          </w:p>
        </w:tc>
        <w:tc>
          <w:tcPr>
            <w:tcW w:w="2804" w:type="pct"/>
          </w:tcPr>
          <w:p w14:paraId="044D1132" w14:textId="0799A633" w:rsidR="00B57A8D" w:rsidRPr="00F74BB9" w:rsidRDefault="00B57A8D" w:rsidP="00B57A8D">
            <w:pPr>
              <w:spacing w:after="120"/>
            </w:pPr>
            <w:r>
              <w:t>15 March 2027</w:t>
            </w:r>
          </w:p>
        </w:tc>
      </w:tr>
    </w:tbl>
    <w:p w14:paraId="62DC8D43" w14:textId="483FFFFE" w:rsidR="00FA611A" w:rsidRPr="00F74BB9" w:rsidRDefault="00FA611A" w:rsidP="00F3501A">
      <w:pPr>
        <w:spacing w:before="120" w:after="120"/>
        <w:jc w:val="both"/>
        <w:rPr>
          <w:sz w:val="24"/>
          <w:szCs w:val="24"/>
        </w:rPr>
      </w:pPr>
      <w:r w:rsidRPr="00F74BB9">
        <w:rPr>
          <w:sz w:val="24"/>
          <w:szCs w:val="24"/>
        </w:rPr>
        <w:t xml:space="preserve">Under section </w:t>
      </w:r>
      <w:r w:rsidR="00FD5231">
        <w:rPr>
          <w:sz w:val="24"/>
          <w:szCs w:val="24"/>
        </w:rPr>
        <w:t>118 of the EP&amp;A Regulations</w:t>
      </w:r>
      <w:r w:rsidRPr="00F74BB9">
        <w:rPr>
          <w:sz w:val="24"/>
          <w:szCs w:val="24"/>
        </w:rPr>
        <w:t xml:space="preserve">, notice is given that the above </w:t>
      </w:r>
      <w:r w:rsidR="00FD5231">
        <w:rPr>
          <w:sz w:val="24"/>
          <w:szCs w:val="24"/>
        </w:rPr>
        <w:t xml:space="preserve">modification </w:t>
      </w:r>
      <w:r w:rsidRPr="00F74BB9">
        <w:rPr>
          <w:sz w:val="24"/>
          <w:szCs w:val="24"/>
        </w:rPr>
        <w:t xml:space="preserve">application has been determined by the granting of </w:t>
      </w:r>
      <w:r w:rsidR="00FD5231">
        <w:rPr>
          <w:sz w:val="24"/>
          <w:szCs w:val="24"/>
        </w:rPr>
        <w:t xml:space="preserve">a modified development </w:t>
      </w:r>
      <w:r w:rsidRPr="00F74BB9">
        <w:rPr>
          <w:sz w:val="24"/>
          <w:szCs w:val="24"/>
        </w:rPr>
        <w:t>consent using the power in section 4.16(1)(a) of the EP&amp;A Act, subject to the conditions specified in this notice.</w:t>
      </w:r>
    </w:p>
    <w:p w14:paraId="42242665" w14:textId="77777777" w:rsidR="00FA611A" w:rsidRPr="00F74BB9" w:rsidRDefault="00FA611A" w:rsidP="00F3501A">
      <w:pPr>
        <w:pStyle w:val="ConditionHeading"/>
        <w:rPr>
          <w:sz w:val="24"/>
          <w:szCs w:val="24"/>
        </w:rPr>
      </w:pPr>
      <w:r w:rsidRPr="00F74BB9">
        <w:rPr>
          <w:sz w:val="24"/>
          <w:szCs w:val="24"/>
        </w:rPr>
        <w:t>Reasons for Grant of Consent</w:t>
      </w:r>
    </w:p>
    <w:p w14:paraId="7FE1CF79" w14:textId="77777777" w:rsidR="00FA611A" w:rsidRPr="00F74BB9" w:rsidRDefault="00FA611A" w:rsidP="00B438D8">
      <w:pPr>
        <w:pStyle w:val="NoSpacing"/>
        <w:rPr>
          <w:b/>
        </w:rPr>
      </w:pPr>
      <w:r w:rsidRPr="00F74BB9">
        <w:t>The development proposal, subject to the recommended conditions is consistent with:</w:t>
      </w:r>
    </w:p>
    <w:p w14:paraId="14E14C8C" w14:textId="77777777" w:rsidR="00FA611A" w:rsidRPr="00F74BB9" w:rsidRDefault="00FA611A" w:rsidP="00B438D8">
      <w:pPr>
        <w:pStyle w:val="Conditionlistsiiiiii"/>
      </w:pPr>
      <w:r w:rsidRPr="00F74BB9">
        <w:t>the objects of the Environmental Planning and Assessment Act, 1979.</w:t>
      </w:r>
    </w:p>
    <w:p w14:paraId="22424671" w14:textId="77777777" w:rsidR="00FA611A" w:rsidRPr="00F74BB9" w:rsidRDefault="00FA611A" w:rsidP="00B438D8">
      <w:pPr>
        <w:pStyle w:val="Conditionlistsiiiiii"/>
      </w:pPr>
      <w:r w:rsidRPr="00F74BB9">
        <w:t xml:space="preserve">the aims, objectives and provisions of the applicable environmental planning instruments, </w:t>
      </w:r>
    </w:p>
    <w:p w14:paraId="63951DA3" w14:textId="77777777" w:rsidR="00FA611A" w:rsidRPr="00F74BB9" w:rsidRDefault="00FA611A" w:rsidP="00B438D8">
      <w:pPr>
        <w:pStyle w:val="Conditionlistsiiiiii"/>
      </w:pPr>
      <w:r w:rsidRPr="00F74BB9">
        <w:t>the aims, objectives and provisions of applicable development control plans</w:t>
      </w:r>
    </w:p>
    <w:p w14:paraId="6A9EE615" w14:textId="77777777" w:rsidR="00FA611A" w:rsidRPr="00F74BB9" w:rsidRDefault="00FA611A" w:rsidP="00B438D8">
      <w:pPr>
        <w:pStyle w:val="Conditionlistsiiiiii"/>
      </w:pPr>
      <w:r w:rsidRPr="00F74BB9">
        <w:t>the aims, objectives and provisions of relevant Council policies.</w:t>
      </w:r>
    </w:p>
    <w:p w14:paraId="6CED94BC" w14:textId="77777777" w:rsidR="00FA611A" w:rsidRPr="00F74BB9" w:rsidRDefault="00FA611A" w:rsidP="00B438D8">
      <w:pPr>
        <w:pStyle w:val="NoSpacing"/>
      </w:pPr>
      <w:r w:rsidRPr="00F74BB9">
        <w:t>The likely impacts of the proposed development are considered acceptable.</w:t>
      </w:r>
    </w:p>
    <w:p w14:paraId="716FD9B8" w14:textId="77777777" w:rsidR="00FA611A" w:rsidRPr="00F74BB9" w:rsidRDefault="00FA611A" w:rsidP="00B438D8">
      <w:pPr>
        <w:pStyle w:val="NoSpacing"/>
      </w:pPr>
      <w:r w:rsidRPr="00F74BB9">
        <w:t>The site is suitable for the proposed development.</w:t>
      </w:r>
    </w:p>
    <w:p w14:paraId="6B00578F" w14:textId="77777777" w:rsidR="00FA611A" w:rsidRPr="00F74BB9" w:rsidRDefault="00FA611A" w:rsidP="00B438D8">
      <w:pPr>
        <w:pStyle w:val="NoSpacing"/>
      </w:pPr>
      <w:r w:rsidRPr="00F74BB9">
        <w:t>Any submissions received during the public notification period have been considered and issues and concerns raised by the community in submissions have been addressed in the assessment.</w:t>
      </w:r>
    </w:p>
    <w:p w14:paraId="072C0290" w14:textId="77777777" w:rsidR="00FA611A" w:rsidRPr="00F74BB9" w:rsidRDefault="00FA611A" w:rsidP="00B438D8">
      <w:pPr>
        <w:pStyle w:val="NoSpacing"/>
      </w:pPr>
      <w:r w:rsidRPr="00F74BB9">
        <w:t>The proposed development does not conflict with the public interest.</w:t>
      </w:r>
    </w:p>
    <w:p w14:paraId="3E6AFA4C" w14:textId="77777777" w:rsidR="00FA611A" w:rsidRPr="00F74BB9" w:rsidRDefault="00FA611A" w:rsidP="00F3501A">
      <w:pPr>
        <w:pStyle w:val="ConditionHeading"/>
        <w:rPr>
          <w:sz w:val="24"/>
          <w:szCs w:val="24"/>
        </w:rPr>
      </w:pPr>
      <w:r w:rsidRPr="00F74BB9">
        <w:rPr>
          <w:sz w:val="24"/>
          <w:szCs w:val="24"/>
        </w:rPr>
        <w:t>Right of appeal / review of determination</w:t>
      </w:r>
    </w:p>
    <w:p w14:paraId="291100FD" w14:textId="77777777" w:rsidR="00FA611A" w:rsidRPr="00F74BB9" w:rsidRDefault="00FA611A" w:rsidP="00F3501A">
      <w:pPr>
        <w:spacing w:before="120" w:after="120"/>
        <w:jc w:val="both"/>
        <w:rPr>
          <w:sz w:val="24"/>
          <w:szCs w:val="24"/>
        </w:rPr>
      </w:pPr>
      <w:r w:rsidRPr="00F74BB9">
        <w:rPr>
          <w:sz w:val="24"/>
          <w:szCs w:val="24"/>
        </w:rPr>
        <w:t>If you are dissatisfied with this determination:</w:t>
      </w:r>
    </w:p>
    <w:p w14:paraId="0C5FB96A" w14:textId="77777777" w:rsidR="00FA611A" w:rsidRPr="00F74BB9" w:rsidRDefault="00FA611A" w:rsidP="00F3501A">
      <w:pPr>
        <w:pStyle w:val="ConditionHeading"/>
        <w:rPr>
          <w:sz w:val="24"/>
          <w:szCs w:val="24"/>
        </w:rPr>
      </w:pPr>
      <w:r w:rsidRPr="00F74BB9">
        <w:rPr>
          <w:sz w:val="24"/>
          <w:szCs w:val="24"/>
        </w:rPr>
        <w:t>Request a review</w:t>
      </w:r>
    </w:p>
    <w:p w14:paraId="4F58C045" w14:textId="77777777" w:rsidR="00FA611A" w:rsidRDefault="00FA611A" w:rsidP="00F3501A">
      <w:pPr>
        <w:spacing w:before="120" w:after="120"/>
        <w:jc w:val="both"/>
        <w:rPr>
          <w:sz w:val="24"/>
          <w:szCs w:val="24"/>
        </w:rPr>
      </w:pPr>
      <w:r w:rsidRPr="00F74BB9">
        <w:rPr>
          <w:sz w:val="24"/>
          <w:szCs w:val="24"/>
        </w:rPr>
        <w:t>You may request a review of the consent authority’s decision under section 8.3(1) of the EP&amp;A Act. The application must be made to the consent authority within 6 months from the date that you received the original determination notice provided that an appeal under section 8.7 of the EP&amp;A Act has not been disposed of by the Court.</w:t>
      </w:r>
    </w:p>
    <w:p w14:paraId="728A547D" w14:textId="77777777" w:rsidR="000649EE" w:rsidRDefault="000649EE" w:rsidP="00F3501A">
      <w:pPr>
        <w:spacing w:before="120" w:after="120"/>
        <w:jc w:val="both"/>
        <w:rPr>
          <w:sz w:val="24"/>
          <w:szCs w:val="24"/>
        </w:rPr>
      </w:pPr>
    </w:p>
    <w:p w14:paraId="63FC5393" w14:textId="77777777" w:rsidR="000649EE" w:rsidRPr="00F74BB9" w:rsidRDefault="000649EE" w:rsidP="00F3501A">
      <w:pPr>
        <w:spacing w:before="120" w:after="120"/>
        <w:jc w:val="both"/>
        <w:rPr>
          <w:sz w:val="24"/>
          <w:szCs w:val="24"/>
        </w:rPr>
      </w:pPr>
    </w:p>
    <w:p w14:paraId="1AD4E9B7" w14:textId="77777777" w:rsidR="00FA611A" w:rsidRPr="00F74BB9" w:rsidRDefault="00FA611A" w:rsidP="00F3501A">
      <w:pPr>
        <w:pStyle w:val="ConditionHeading"/>
        <w:rPr>
          <w:sz w:val="24"/>
          <w:szCs w:val="24"/>
        </w:rPr>
      </w:pPr>
      <w:r w:rsidRPr="00F74BB9">
        <w:rPr>
          <w:sz w:val="24"/>
          <w:szCs w:val="24"/>
        </w:rPr>
        <w:t>Rights to appeal</w:t>
      </w:r>
    </w:p>
    <w:p w14:paraId="7516D25E" w14:textId="77777777" w:rsidR="00FA611A" w:rsidRPr="00F74BB9" w:rsidRDefault="00FA611A" w:rsidP="00F3501A">
      <w:pPr>
        <w:spacing w:before="120" w:after="120"/>
        <w:jc w:val="both"/>
        <w:rPr>
          <w:sz w:val="24"/>
          <w:szCs w:val="24"/>
        </w:rPr>
      </w:pPr>
      <w:r w:rsidRPr="00F74BB9">
        <w:rPr>
          <w:sz w:val="24"/>
          <w:szCs w:val="24"/>
        </w:rPr>
        <w:t>You have a right under section 8.7 of the EP&amp;A Act to appeal to the Court within 6 months after the date on which the determination appealed against is notified or registered on the NSW planning portal.</w:t>
      </w:r>
    </w:p>
    <w:p w14:paraId="07914588" w14:textId="77777777" w:rsidR="00FA611A" w:rsidRPr="00F74BB9" w:rsidRDefault="00FA611A" w:rsidP="00F3501A">
      <w:pPr>
        <w:pStyle w:val="ConditionHeading"/>
        <w:rPr>
          <w:sz w:val="24"/>
          <w:szCs w:val="24"/>
        </w:rPr>
      </w:pPr>
      <w:r w:rsidRPr="00F74BB9">
        <w:rPr>
          <w:sz w:val="24"/>
          <w:szCs w:val="24"/>
        </w:rPr>
        <w:t>Dictionary</w:t>
      </w:r>
    </w:p>
    <w:p w14:paraId="6B251CBD" w14:textId="77777777" w:rsidR="00FA611A" w:rsidRPr="00F74BB9" w:rsidRDefault="00FA611A" w:rsidP="00F3501A">
      <w:pPr>
        <w:spacing w:before="120" w:after="120"/>
        <w:jc w:val="both"/>
        <w:rPr>
          <w:sz w:val="24"/>
          <w:szCs w:val="24"/>
        </w:rPr>
      </w:pPr>
      <w:r w:rsidRPr="00F74BB9">
        <w:rPr>
          <w:sz w:val="24"/>
          <w:szCs w:val="24"/>
        </w:rPr>
        <w:t xml:space="preserve">The Dictionary at the end of this consent defines words and expressions for the purposes of this consent. </w:t>
      </w:r>
    </w:p>
    <w:p w14:paraId="09CC708E" w14:textId="77777777" w:rsidR="00FA611A" w:rsidRPr="00F74BB9" w:rsidRDefault="00FA611A" w:rsidP="00F3501A">
      <w:pPr>
        <w:spacing w:before="120" w:after="120"/>
        <w:jc w:val="both"/>
        <w:rPr>
          <w:sz w:val="24"/>
          <w:szCs w:val="24"/>
        </w:rPr>
      </w:pPr>
    </w:p>
    <w:p w14:paraId="0306AEAA" w14:textId="77777777" w:rsidR="00FA611A" w:rsidRPr="00F74BB9" w:rsidRDefault="00FA611A" w:rsidP="00F3501A">
      <w:pPr>
        <w:spacing w:before="120" w:after="120"/>
        <w:jc w:val="both"/>
        <w:rPr>
          <w:sz w:val="24"/>
          <w:szCs w:val="24"/>
        </w:rPr>
      </w:pPr>
      <w:r w:rsidRPr="00F74BB9">
        <w:rPr>
          <w:sz w:val="24"/>
          <w:szCs w:val="24"/>
        </w:rPr>
        <w:t>Person on behalf of the consent authority</w:t>
      </w:r>
    </w:p>
    <w:p w14:paraId="32675047" w14:textId="77777777" w:rsidR="00FA611A" w:rsidRPr="00F74BB9" w:rsidRDefault="00FA611A" w:rsidP="005F378F">
      <w:pPr>
        <w:spacing w:before="120" w:after="120"/>
        <w:rPr>
          <w:sz w:val="24"/>
          <w:szCs w:val="24"/>
        </w:rPr>
      </w:pPr>
    </w:p>
    <w:p w14:paraId="407F8731" w14:textId="77777777" w:rsidR="00FA611A" w:rsidRPr="00F74BB9" w:rsidRDefault="00FA611A" w:rsidP="005F378F">
      <w:pPr>
        <w:spacing w:before="120" w:after="120"/>
        <w:rPr>
          <w:sz w:val="24"/>
          <w:szCs w:val="24"/>
        </w:rPr>
      </w:pPr>
    </w:p>
    <w:p w14:paraId="733440C4" w14:textId="17586F40" w:rsidR="00746215" w:rsidRPr="00B57A8D" w:rsidRDefault="00746215" w:rsidP="00B57A8D">
      <w:pPr>
        <w:spacing w:before="120" w:after="120"/>
        <w:rPr>
          <w:b/>
          <w:bCs/>
          <w:sz w:val="24"/>
          <w:szCs w:val="24"/>
        </w:rPr>
      </w:pPr>
    </w:p>
    <w:p w14:paraId="243A7A7C" w14:textId="4062FEBF" w:rsidR="00B57A8D" w:rsidRPr="00B57A8D" w:rsidRDefault="00B57A8D" w:rsidP="005F378F">
      <w:pPr>
        <w:spacing w:before="120" w:after="120" w:line="259" w:lineRule="auto"/>
        <w:rPr>
          <w:b/>
          <w:bCs/>
          <w:sz w:val="24"/>
          <w:szCs w:val="24"/>
        </w:rPr>
      </w:pPr>
      <w:r w:rsidRPr="00B57A8D">
        <w:rPr>
          <w:b/>
          <w:bCs/>
          <w:sz w:val="24"/>
          <w:szCs w:val="24"/>
        </w:rPr>
        <w:t>Name</w:t>
      </w:r>
    </w:p>
    <w:p w14:paraId="3AE9B407" w14:textId="558EB6BD" w:rsidR="00746215" w:rsidRPr="00F74BB9" w:rsidRDefault="00B57A8D" w:rsidP="005F378F">
      <w:pPr>
        <w:spacing w:before="120" w:after="120" w:line="259" w:lineRule="auto"/>
        <w:rPr>
          <w:b/>
          <w:bCs/>
          <w:sz w:val="24"/>
          <w:szCs w:val="24"/>
        </w:rPr>
      </w:pPr>
      <w:r w:rsidRPr="00B57A8D">
        <w:rPr>
          <w:b/>
          <w:bCs/>
          <w:sz w:val="24"/>
          <w:szCs w:val="24"/>
        </w:rPr>
        <w:t>Position</w:t>
      </w:r>
      <w:r>
        <w:rPr>
          <w:sz w:val="24"/>
          <w:szCs w:val="24"/>
        </w:rPr>
        <w:t xml:space="preserve"> </w:t>
      </w:r>
      <w:r w:rsidR="00746215" w:rsidRPr="00F74BB9">
        <w:rPr>
          <w:sz w:val="24"/>
          <w:szCs w:val="24"/>
        </w:rPr>
        <w:br w:type="page"/>
      </w:r>
    </w:p>
    <w:p w14:paraId="2632578A" w14:textId="77777777" w:rsidR="005F378F" w:rsidRPr="00461561" w:rsidRDefault="005F378F" w:rsidP="000649EE">
      <w:pPr>
        <w:pStyle w:val="ConditionHeading"/>
        <w:rPr>
          <w:color w:val="FF0000"/>
          <w:sz w:val="24"/>
          <w:szCs w:val="24"/>
        </w:rPr>
      </w:pPr>
      <w:r w:rsidRPr="00461561">
        <w:rPr>
          <w:sz w:val="24"/>
          <w:szCs w:val="24"/>
        </w:rPr>
        <w:lastRenderedPageBreak/>
        <w:t>Terms and Reasons for Conditions</w:t>
      </w:r>
    </w:p>
    <w:p w14:paraId="6FFF8845" w14:textId="4FFFB81C" w:rsidR="00F75BAA" w:rsidRPr="00461561" w:rsidRDefault="005F378F" w:rsidP="000649EE">
      <w:pPr>
        <w:spacing w:before="120" w:after="120"/>
        <w:jc w:val="both"/>
        <w:rPr>
          <w:sz w:val="24"/>
          <w:szCs w:val="24"/>
        </w:rPr>
      </w:pPr>
      <w:r w:rsidRPr="00461561">
        <w:rPr>
          <w:sz w:val="24"/>
          <w:szCs w:val="24"/>
        </w:rPr>
        <w:t>Under section 88(1)(c) of the EP&amp;A Regulation, the consent authority must provide the terms of all conditions and reasons for imposing the conditions other than the conditions prescribed under section 4.17(11) of the EP&amp;A Act. The terms of the conditions and reasons are set out below.</w:t>
      </w:r>
    </w:p>
    <w:p w14:paraId="421301D3" w14:textId="77777777" w:rsidR="00B52117" w:rsidRPr="00461561" w:rsidRDefault="00B52117" w:rsidP="00F75BAA">
      <w:pPr>
        <w:rPr>
          <w:sz w:val="24"/>
          <w:szCs w:val="24"/>
        </w:rPr>
      </w:pPr>
    </w:p>
    <w:tbl>
      <w:tblPr>
        <w:tblStyle w:val="TableGrid"/>
        <w:tblW w:w="10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70"/>
        <w:gridCol w:w="9184"/>
      </w:tblGrid>
      <w:tr w:rsidR="00786DF8" w:rsidRPr="00164A15" w14:paraId="696761B9" w14:textId="77777777" w:rsidTr="00865EB8">
        <w:trPr>
          <w:trHeight w:val="397"/>
          <w:jc w:val="center"/>
        </w:trPr>
        <w:tc>
          <w:tcPr>
            <w:tcW w:w="10254" w:type="dxa"/>
            <w:gridSpan w:val="2"/>
            <w:shd w:val="clear" w:color="auto" w:fill="D9D9D9" w:themeFill="background1" w:themeFillShade="D9"/>
          </w:tcPr>
          <w:p w14:paraId="494B50CB" w14:textId="77777777" w:rsidR="00786DF8" w:rsidRPr="00164A15" w:rsidRDefault="00786DF8" w:rsidP="00865EB8">
            <w:pPr>
              <w:pStyle w:val="ConsentheadingA12B"/>
              <w:jc w:val="center"/>
              <w:rPr>
                <w:rStyle w:val="Strong"/>
                <w:b/>
                <w:bCs/>
              </w:rPr>
            </w:pPr>
            <w:r w:rsidRPr="00164A15">
              <w:rPr>
                <w:b w:val="0"/>
                <w:bCs w:val="0"/>
              </w:rPr>
              <w:br w:type="page"/>
            </w:r>
            <w:bookmarkStart w:id="0" w:name="Part_A_General_Conditions"/>
            <w:r w:rsidRPr="00164A15">
              <w:rPr>
                <w:rStyle w:val="Strong"/>
                <w:b/>
                <w:bCs/>
              </w:rPr>
              <w:t>PART A: GENERAL CONDITIONS</w:t>
            </w:r>
            <w:bookmarkEnd w:id="0"/>
          </w:p>
        </w:tc>
      </w:tr>
      <w:tr w:rsidR="00786DF8" w:rsidRPr="00F71FD0" w14:paraId="296E1ED9" w14:textId="77777777" w:rsidTr="00865EB8">
        <w:trPr>
          <w:trHeight w:val="397"/>
          <w:jc w:val="center"/>
        </w:trPr>
        <w:tc>
          <w:tcPr>
            <w:tcW w:w="1070" w:type="dxa"/>
          </w:tcPr>
          <w:p w14:paraId="3E1CD837" w14:textId="77777777" w:rsidR="00786DF8" w:rsidRPr="00042B5E"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739F7FEF" w14:textId="05667E35" w:rsidR="00786DF8" w:rsidRDefault="00786DF8" w:rsidP="00865EB8">
            <w:pPr>
              <w:pStyle w:val="ConsentheadingA12B"/>
            </w:pPr>
            <w:r w:rsidRPr="007961C2">
              <w:t>General (</w:t>
            </w:r>
            <w:r w:rsidRPr="007961C2">
              <w:rPr>
                <w:i/>
                <w:iCs/>
              </w:rPr>
              <w:t xml:space="preserve">modified by </w:t>
            </w:r>
            <w:r w:rsidR="00D8172B" w:rsidRPr="007961C2">
              <w:rPr>
                <w:i/>
                <w:iCs/>
              </w:rPr>
              <w:t>MA24/1310</w:t>
            </w:r>
            <w:r w:rsidR="007961C2" w:rsidRPr="007961C2">
              <w:rPr>
                <w:i/>
                <w:iCs/>
              </w:rPr>
              <w:t>)</w:t>
            </w:r>
          </w:p>
          <w:p w14:paraId="48FBD861" w14:textId="77777777" w:rsidR="00786DF8" w:rsidRDefault="00786DF8" w:rsidP="00865EB8">
            <w:pPr>
              <w:spacing w:before="0"/>
            </w:pPr>
            <w:r>
              <w:t xml:space="preserve">The consent relates to </w:t>
            </w:r>
            <w:r w:rsidRPr="001011FB">
              <w:rPr>
                <w:b/>
                <w:bCs/>
              </w:rPr>
              <w:t>Staged residential subdivision to create 256 Torrens Title allotments and provision of associated civil infrastructure and landscaping</w:t>
            </w:r>
            <w:r>
              <w:rPr>
                <w:b/>
                <w:bCs/>
              </w:rPr>
              <w:t xml:space="preserve"> </w:t>
            </w:r>
            <w:r>
              <w:t xml:space="preserve">as documented on the </w:t>
            </w:r>
            <w:r w:rsidRPr="00EC7920">
              <w:t>stamped</w:t>
            </w:r>
            <w:r>
              <w:t xml:space="preserve"> plans/documentation, or as </w:t>
            </w:r>
            <w:r w:rsidRPr="00A81A87">
              <w:t>modified by the conditions</w:t>
            </w:r>
            <w:r>
              <w:t xml:space="preserve"> of </w:t>
            </w:r>
            <w:r w:rsidRPr="00C842F0">
              <w:t>this consent. The development must be carried out in accordance with this consent. If there is inconsistency between the stamped plans/documentation and the conditions of consent, the conditions prevail to the extent of that inconsistency.</w:t>
            </w:r>
            <w:r>
              <w:t xml:space="preserve">  </w:t>
            </w:r>
          </w:p>
          <w:p w14:paraId="00A8D217" w14:textId="77777777" w:rsidR="00786DF8" w:rsidRDefault="00786DF8" w:rsidP="00865EB8">
            <w:pPr>
              <w:spacing w:before="0"/>
            </w:pPr>
          </w:p>
          <w:tbl>
            <w:tblPr>
              <w:tblStyle w:val="TableGrid"/>
              <w:tblW w:w="5000" w:type="pct"/>
              <w:tblLook w:val="04A0" w:firstRow="1" w:lastRow="0" w:firstColumn="1" w:lastColumn="0" w:noHBand="0" w:noVBand="1"/>
            </w:tblPr>
            <w:tblGrid>
              <w:gridCol w:w="2829"/>
              <w:gridCol w:w="2972"/>
              <w:gridCol w:w="1537"/>
              <w:gridCol w:w="1620"/>
            </w:tblGrid>
            <w:tr w:rsidR="00786DF8" w:rsidRPr="006827CB" w14:paraId="082CFAE2" w14:textId="77777777" w:rsidTr="00B77E63">
              <w:trPr>
                <w:trHeight w:val="510"/>
              </w:trPr>
              <w:tc>
                <w:tcPr>
                  <w:tcW w:w="1579" w:type="pct"/>
                  <w:shd w:val="clear" w:color="auto" w:fill="E8E8E8" w:themeFill="background2"/>
                  <w:vAlign w:val="center"/>
                </w:tcPr>
                <w:p w14:paraId="67906F74" w14:textId="77777777" w:rsidR="00786DF8" w:rsidRPr="0081138A" w:rsidRDefault="00786DF8" w:rsidP="00865EB8">
                  <w:pPr>
                    <w:spacing w:before="0"/>
                    <w:jc w:val="left"/>
                  </w:pPr>
                </w:p>
                <w:p w14:paraId="2B10B0B3" w14:textId="77777777" w:rsidR="00786DF8" w:rsidRPr="0081138A" w:rsidRDefault="00786DF8" w:rsidP="00865EB8">
                  <w:pPr>
                    <w:spacing w:before="0"/>
                    <w:jc w:val="left"/>
                  </w:pPr>
                  <w:r w:rsidRPr="0081138A">
                    <w:t>Stamped Plans/Documents</w:t>
                  </w:r>
                </w:p>
                <w:p w14:paraId="3A579620" w14:textId="77777777" w:rsidR="00786DF8" w:rsidRPr="0081138A" w:rsidRDefault="00786DF8" w:rsidP="00865EB8">
                  <w:pPr>
                    <w:spacing w:before="0"/>
                    <w:jc w:val="left"/>
                  </w:pPr>
                </w:p>
              </w:tc>
              <w:tc>
                <w:tcPr>
                  <w:tcW w:w="1659" w:type="pct"/>
                  <w:shd w:val="clear" w:color="auto" w:fill="E8E8E8" w:themeFill="background2"/>
                  <w:vAlign w:val="center"/>
                </w:tcPr>
                <w:p w14:paraId="4D270DF6" w14:textId="77777777" w:rsidR="00786DF8" w:rsidRPr="0081138A" w:rsidRDefault="00786DF8" w:rsidP="00865EB8">
                  <w:pPr>
                    <w:spacing w:before="0"/>
                    <w:jc w:val="left"/>
                  </w:pPr>
                  <w:r w:rsidRPr="0081138A">
                    <w:t>Ref/Sheet No.</w:t>
                  </w:r>
                </w:p>
              </w:tc>
              <w:tc>
                <w:tcPr>
                  <w:tcW w:w="858" w:type="pct"/>
                  <w:shd w:val="clear" w:color="auto" w:fill="E8E8E8" w:themeFill="background2"/>
                  <w:vAlign w:val="center"/>
                </w:tcPr>
                <w:p w14:paraId="6E4F6304" w14:textId="77777777" w:rsidR="00786DF8" w:rsidRPr="0081138A" w:rsidRDefault="00786DF8" w:rsidP="00865EB8">
                  <w:pPr>
                    <w:spacing w:before="0"/>
                    <w:jc w:val="left"/>
                  </w:pPr>
                  <w:r w:rsidRPr="0081138A">
                    <w:t>Prepared by</w:t>
                  </w:r>
                </w:p>
              </w:tc>
              <w:tc>
                <w:tcPr>
                  <w:tcW w:w="904" w:type="pct"/>
                  <w:shd w:val="clear" w:color="auto" w:fill="E8E8E8" w:themeFill="background2"/>
                  <w:vAlign w:val="center"/>
                </w:tcPr>
                <w:p w14:paraId="769689AF" w14:textId="77777777" w:rsidR="00786DF8" w:rsidRPr="0081138A" w:rsidRDefault="00786DF8" w:rsidP="00865EB8">
                  <w:pPr>
                    <w:spacing w:before="0"/>
                    <w:jc w:val="left"/>
                  </w:pPr>
                  <w:r w:rsidRPr="0081138A">
                    <w:t>Dated</w:t>
                  </w:r>
                </w:p>
              </w:tc>
            </w:tr>
            <w:tr w:rsidR="00786DF8" w:rsidRPr="006827CB" w14:paraId="7BF830C5" w14:textId="77777777" w:rsidTr="00B77E63">
              <w:trPr>
                <w:trHeight w:val="510"/>
              </w:trPr>
              <w:tc>
                <w:tcPr>
                  <w:tcW w:w="1579" w:type="pct"/>
                </w:tcPr>
                <w:p w14:paraId="40A170C4" w14:textId="77777777" w:rsidR="00786DF8" w:rsidRPr="00DB13A4" w:rsidRDefault="00786DF8" w:rsidP="00865EB8">
                  <w:pPr>
                    <w:spacing w:before="0"/>
                    <w:jc w:val="left"/>
                    <w:rPr>
                      <w:b/>
                      <w:bCs/>
                      <w:sz w:val="20"/>
                      <w:szCs w:val="20"/>
                    </w:rPr>
                  </w:pPr>
                  <w:r w:rsidRPr="00DB13A4">
                    <w:rPr>
                      <w:b/>
                      <w:bCs/>
                      <w:sz w:val="20"/>
                      <w:szCs w:val="20"/>
                    </w:rPr>
                    <w:t>Staging Plan</w:t>
                  </w:r>
                </w:p>
                <w:p w14:paraId="0C6FDFAE" w14:textId="77777777" w:rsidR="00786DF8" w:rsidRPr="00DB13A4" w:rsidRDefault="00786DF8" w:rsidP="00865EB8">
                  <w:pPr>
                    <w:spacing w:before="0"/>
                    <w:jc w:val="left"/>
                    <w:rPr>
                      <w:b/>
                      <w:bCs/>
                      <w:sz w:val="20"/>
                      <w:szCs w:val="20"/>
                    </w:rPr>
                  </w:pPr>
                </w:p>
                <w:p w14:paraId="3AE4CCD6" w14:textId="77777777" w:rsidR="00786DF8" w:rsidRPr="00DB13A4" w:rsidRDefault="00786DF8" w:rsidP="00865EB8">
                  <w:pPr>
                    <w:spacing w:before="0"/>
                    <w:jc w:val="left"/>
                    <w:rPr>
                      <w:b/>
                      <w:bCs/>
                      <w:sz w:val="20"/>
                      <w:szCs w:val="20"/>
                    </w:rPr>
                  </w:pPr>
                </w:p>
              </w:tc>
              <w:tc>
                <w:tcPr>
                  <w:tcW w:w="1659" w:type="pct"/>
                </w:tcPr>
                <w:p w14:paraId="7692F12D" w14:textId="77777777" w:rsidR="00786DF8" w:rsidRPr="00DB13A4" w:rsidRDefault="00786DF8" w:rsidP="00865EB8">
                  <w:pPr>
                    <w:spacing w:before="0"/>
                    <w:jc w:val="left"/>
                    <w:rPr>
                      <w:b/>
                      <w:bCs/>
                      <w:sz w:val="20"/>
                      <w:szCs w:val="20"/>
                    </w:rPr>
                  </w:pPr>
                  <w:r w:rsidRPr="00DB13A4">
                    <w:rPr>
                      <w:b/>
                      <w:bCs/>
                      <w:sz w:val="20"/>
                      <w:szCs w:val="20"/>
                    </w:rPr>
                    <w:t>Drawing No.</w:t>
                  </w:r>
                  <w:r w:rsidRPr="00DB13A4">
                    <w:rPr>
                      <w:b/>
                      <w:bCs/>
                    </w:rPr>
                    <w:t xml:space="preserve"> </w:t>
                  </w:r>
                  <w:r w:rsidRPr="00DB13A4">
                    <w:rPr>
                      <w:b/>
                      <w:bCs/>
                      <w:sz w:val="20"/>
                      <w:szCs w:val="20"/>
                    </w:rPr>
                    <w:t>MKR00145-00-SK057</w:t>
                  </w:r>
                </w:p>
              </w:tc>
              <w:tc>
                <w:tcPr>
                  <w:tcW w:w="858" w:type="pct"/>
                </w:tcPr>
                <w:p w14:paraId="7E3B3777" w14:textId="77777777" w:rsidR="00786DF8" w:rsidRPr="00DB13A4" w:rsidRDefault="00786DF8" w:rsidP="00865EB8">
                  <w:pPr>
                    <w:spacing w:before="0"/>
                    <w:jc w:val="left"/>
                    <w:rPr>
                      <w:b/>
                      <w:bCs/>
                      <w:sz w:val="20"/>
                      <w:szCs w:val="20"/>
                    </w:rPr>
                  </w:pPr>
                  <w:r w:rsidRPr="00DB13A4">
                    <w:rPr>
                      <w:b/>
                      <w:bCs/>
                      <w:sz w:val="20"/>
                      <w:szCs w:val="20"/>
                    </w:rPr>
                    <w:t>Maker ENG</w:t>
                  </w:r>
                </w:p>
              </w:tc>
              <w:tc>
                <w:tcPr>
                  <w:tcW w:w="904" w:type="pct"/>
                </w:tcPr>
                <w:p w14:paraId="40CBD4A1" w14:textId="77777777" w:rsidR="00786DF8" w:rsidRPr="00DB13A4" w:rsidRDefault="00786DF8" w:rsidP="00865EB8">
                  <w:pPr>
                    <w:spacing w:before="0"/>
                    <w:rPr>
                      <w:b/>
                      <w:bCs/>
                      <w:sz w:val="20"/>
                      <w:szCs w:val="20"/>
                    </w:rPr>
                  </w:pPr>
                  <w:r w:rsidRPr="00DB13A4">
                    <w:rPr>
                      <w:b/>
                      <w:bCs/>
                      <w:sz w:val="20"/>
                      <w:szCs w:val="20"/>
                    </w:rPr>
                    <w:t>19/04/23</w:t>
                  </w:r>
                </w:p>
                <w:p w14:paraId="66A8FCD4" w14:textId="77777777" w:rsidR="00786DF8" w:rsidRPr="00DB13A4" w:rsidRDefault="00786DF8" w:rsidP="00865EB8">
                  <w:pPr>
                    <w:spacing w:before="0"/>
                    <w:jc w:val="left"/>
                    <w:rPr>
                      <w:b/>
                      <w:bCs/>
                      <w:sz w:val="20"/>
                      <w:szCs w:val="20"/>
                    </w:rPr>
                  </w:pPr>
                  <w:r w:rsidRPr="00DB13A4">
                    <w:rPr>
                      <w:b/>
                      <w:bCs/>
                      <w:sz w:val="20"/>
                      <w:szCs w:val="20"/>
                    </w:rPr>
                    <w:t>(Revision 5)</w:t>
                  </w:r>
                </w:p>
              </w:tc>
            </w:tr>
            <w:tr w:rsidR="00786DF8" w:rsidRPr="006827CB" w14:paraId="13E59D72" w14:textId="77777777" w:rsidTr="00B77E63">
              <w:trPr>
                <w:trHeight w:val="510"/>
              </w:trPr>
              <w:tc>
                <w:tcPr>
                  <w:tcW w:w="1579" w:type="pct"/>
                </w:tcPr>
                <w:p w14:paraId="7B73FB03" w14:textId="77777777" w:rsidR="00786DF8" w:rsidRPr="00695F06" w:rsidRDefault="00786DF8" w:rsidP="00865EB8">
                  <w:pPr>
                    <w:spacing w:before="0"/>
                    <w:jc w:val="left"/>
                    <w:rPr>
                      <w:sz w:val="20"/>
                      <w:szCs w:val="20"/>
                    </w:rPr>
                  </w:pPr>
                  <w:r w:rsidRPr="00695F06">
                    <w:rPr>
                      <w:sz w:val="20"/>
                      <w:szCs w:val="20"/>
                    </w:rPr>
                    <w:t>Lot Layout Plans</w:t>
                  </w:r>
                </w:p>
              </w:tc>
              <w:tc>
                <w:tcPr>
                  <w:tcW w:w="1659" w:type="pct"/>
                </w:tcPr>
                <w:p w14:paraId="2B718F43" w14:textId="77777777" w:rsidR="00786DF8" w:rsidRPr="00695F06" w:rsidRDefault="00786DF8" w:rsidP="00865EB8">
                  <w:pPr>
                    <w:spacing w:before="0"/>
                    <w:jc w:val="left"/>
                    <w:rPr>
                      <w:sz w:val="20"/>
                      <w:szCs w:val="20"/>
                    </w:rPr>
                  </w:pPr>
                  <w:r w:rsidRPr="00695F06">
                    <w:rPr>
                      <w:sz w:val="20"/>
                      <w:szCs w:val="20"/>
                    </w:rPr>
                    <w:t xml:space="preserve">Drawing No. </w:t>
                  </w:r>
                </w:p>
                <w:p w14:paraId="3E91C9D8" w14:textId="77777777" w:rsidR="00786DF8" w:rsidRPr="00695F06" w:rsidRDefault="00786DF8" w:rsidP="00865EB8">
                  <w:pPr>
                    <w:spacing w:before="0"/>
                    <w:jc w:val="left"/>
                    <w:rPr>
                      <w:sz w:val="20"/>
                      <w:szCs w:val="20"/>
                    </w:rPr>
                  </w:pPr>
                  <w:r w:rsidRPr="00695F06">
                    <w:rPr>
                      <w:sz w:val="20"/>
                      <w:szCs w:val="20"/>
                    </w:rPr>
                    <w:t>MKR00145-10-C005 to C010</w:t>
                  </w:r>
                </w:p>
                <w:p w14:paraId="79F92866" w14:textId="77777777" w:rsidR="00786DF8" w:rsidRPr="00695F06" w:rsidRDefault="00786DF8" w:rsidP="00865EB8">
                  <w:pPr>
                    <w:spacing w:before="0"/>
                    <w:jc w:val="left"/>
                    <w:rPr>
                      <w:sz w:val="20"/>
                      <w:szCs w:val="20"/>
                    </w:rPr>
                  </w:pPr>
                </w:p>
              </w:tc>
              <w:tc>
                <w:tcPr>
                  <w:tcW w:w="858" w:type="pct"/>
                </w:tcPr>
                <w:p w14:paraId="668FD573" w14:textId="77777777" w:rsidR="00786DF8" w:rsidRPr="00695F06" w:rsidRDefault="00786DF8" w:rsidP="00865EB8">
                  <w:pPr>
                    <w:spacing w:before="0"/>
                    <w:jc w:val="left"/>
                    <w:rPr>
                      <w:sz w:val="20"/>
                      <w:szCs w:val="20"/>
                    </w:rPr>
                  </w:pPr>
                  <w:r w:rsidRPr="00695F06">
                    <w:rPr>
                      <w:sz w:val="20"/>
                      <w:szCs w:val="20"/>
                    </w:rPr>
                    <w:t>Maker ENG</w:t>
                  </w:r>
                </w:p>
              </w:tc>
              <w:tc>
                <w:tcPr>
                  <w:tcW w:w="904" w:type="pct"/>
                </w:tcPr>
                <w:p w14:paraId="36FC9B7B" w14:textId="77777777" w:rsidR="00786DF8" w:rsidRPr="00695F06" w:rsidRDefault="00786DF8" w:rsidP="00865EB8">
                  <w:pPr>
                    <w:spacing w:before="0"/>
                    <w:jc w:val="left"/>
                    <w:rPr>
                      <w:sz w:val="20"/>
                      <w:szCs w:val="20"/>
                    </w:rPr>
                  </w:pPr>
                  <w:r w:rsidRPr="00695F06">
                    <w:rPr>
                      <w:sz w:val="20"/>
                      <w:szCs w:val="20"/>
                    </w:rPr>
                    <w:t>16/09/2022 (Revision 6)</w:t>
                  </w:r>
                </w:p>
              </w:tc>
            </w:tr>
            <w:tr w:rsidR="006B15A3" w:rsidRPr="006827CB" w14:paraId="1EA442A9" w14:textId="77777777" w:rsidTr="00B77E63">
              <w:trPr>
                <w:trHeight w:val="510"/>
              </w:trPr>
              <w:tc>
                <w:tcPr>
                  <w:tcW w:w="1579" w:type="pct"/>
                </w:tcPr>
                <w:p w14:paraId="2ABE7558" w14:textId="51CF6087" w:rsidR="006B15A3" w:rsidRPr="006B15A3" w:rsidRDefault="006B15A3" w:rsidP="006B15A3">
                  <w:pPr>
                    <w:rPr>
                      <w:sz w:val="20"/>
                      <w:szCs w:val="20"/>
                    </w:rPr>
                  </w:pPr>
                  <w:r w:rsidRPr="006B15A3">
                    <w:rPr>
                      <w:szCs w:val="22"/>
                    </w:rPr>
                    <w:t>Lot Layout Plans – Stages 6 and 7</w:t>
                  </w:r>
                </w:p>
              </w:tc>
              <w:tc>
                <w:tcPr>
                  <w:tcW w:w="1659" w:type="pct"/>
                </w:tcPr>
                <w:p w14:paraId="67A86AA9" w14:textId="1BB6F6D5" w:rsidR="006B15A3" w:rsidRPr="006B15A3" w:rsidRDefault="006B15A3" w:rsidP="006B15A3">
                  <w:pPr>
                    <w:rPr>
                      <w:sz w:val="20"/>
                      <w:szCs w:val="20"/>
                    </w:rPr>
                  </w:pPr>
                  <w:r w:rsidRPr="006B15A3">
                    <w:rPr>
                      <w:szCs w:val="22"/>
                    </w:rPr>
                    <w:t>Drawing Nos. 479-23G  ST7 L01 [00] – PLAN and 9-23G ST8 L02 [00] - PLAN</w:t>
                  </w:r>
                </w:p>
              </w:tc>
              <w:tc>
                <w:tcPr>
                  <w:tcW w:w="858" w:type="pct"/>
                </w:tcPr>
                <w:p w14:paraId="55281069" w14:textId="77777777" w:rsidR="006B15A3" w:rsidRPr="006B15A3" w:rsidRDefault="006B15A3" w:rsidP="006B15A3">
                  <w:pPr>
                    <w:rPr>
                      <w:szCs w:val="22"/>
                    </w:rPr>
                  </w:pPr>
                  <w:r w:rsidRPr="006B15A3">
                    <w:rPr>
                      <w:szCs w:val="22"/>
                    </w:rPr>
                    <w:t>Colliers International</w:t>
                  </w:r>
                </w:p>
                <w:p w14:paraId="4310D05A" w14:textId="7D0A6D79" w:rsidR="006B15A3" w:rsidRPr="006B15A3" w:rsidRDefault="006B15A3" w:rsidP="006B15A3">
                  <w:pPr>
                    <w:rPr>
                      <w:sz w:val="20"/>
                      <w:szCs w:val="20"/>
                    </w:rPr>
                  </w:pPr>
                  <w:r w:rsidRPr="006B15A3">
                    <w:rPr>
                      <w:szCs w:val="22"/>
                    </w:rPr>
                    <w:t>Engineering &amp; Design NSW Pty Ltd</w:t>
                  </w:r>
                </w:p>
              </w:tc>
              <w:tc>
                <w:tcPr>
                  <w:tcW w:w="904" w:type="pct"/>
                </w:tcPr>
                <w:p w14:paraId="1416B94A" w14:textId="77777777" w:rsidR="006B15A3" w:rsidRPr="006B15A3" w:rsidRDefault="006B15A3" w:rsidP="006B15A3">
                  <w:pPr>
                    <w:rPr>
                      <w:szCs w:val="22"/>
                    </w:rPr>
                  </w:pPr>
                  <w:r w:rsidRPr="006B15A3">
                    <w:rPr>
                      <w:szCs w:val="22"/>
                    </w:rPr>
                    <w:t>09/07/2024</w:t>
                  </w:r>
                </w:p>
                <w:p w14:paraId="7715E94E" w14:textId="46CF08F3" w:rsidR="006B15A3" w:rsidRPr="006B15A3" w:rsidRDefault="006B15A3" w:rsidP="006B15A3">
                  <w:pPr>
                    <w:rPr>
                      <w:sz w:val="20"/>
                      <w:szCs w:val="20"/>
                    </w:rPr>
                  </w:pPr>
                  <w:r w:rsidRPr="006B15A3">
                    <w:rPr>
                      <w:szCs w:val="22"/>
                    </w:rPr>
                    <w:t>(Revision 00)</w:t>
                  </w:r>
                </w:p>
              </w:tc>
            </w:tr>
            <w:tr w:rsidR="00786DF8" w:rsidRPr="006827CB" w14:paraId="385E5253" w14:textId="77777777" w:rsidTr="00B77E63">
              <w:trPr>
                <w:trHeight w:val="510"/>
              </w:trPr>
              <w:tc>
                <w:tcPr>
                  <w:tcW w:w="1579" w:type="pct"/>
                </w:tcPr>
                <w:p w14:paraId="6AD5D722" w14:textId="77777777" w:rsidR="00786DF8" w:rsidRPr="00231F1A" w:rsidRDefault="00786DF8" w:rsidP="00865EB8">
                  <w:pPr>
                    <w:spacing w:before="0"/>
                    <w:jc w:val="left"/>
                    <w:rPr>
                      <w:sz w:val="20"/>
                      <w:szCs w:val="20"/>
                    </w:rPr>
                  </w:pPr>
                  <w:r w:rsidRPr="00231F1A">
                    <w:rPr>
                      <w:sz w:val="20"/>
                      <w:szCs w:val="20"/>
                    </w:rPr>
                    <w:t>General Arrangement Plans</w:t>
                  </w:r>
                </w:p>
              </w:tc>
              <w:tc>
                <w:tcPr>
                  <w:tcW w:w="1659" w:type="pct"/>
                </w:tcPr>
                <w:p w14:paraId="28AB2073" w14:textId="77777777" w:rsidR="00786DF8" w:rsidRPr="00C37CB9" w:rsidRDefault="00786DF8" w:rsidP="00865EB8">
                  <w:pPr>
                    <w:spacing w:before="0"/>
                    <w:jc w:val="left"/>
                    <w:rPr>
                      <w:sz w:val="20"/>
                      <w:szCs w:val="20"/>
                    </w:rPr>
                  </w:pPr>
                  <w:r w:rsidRPr="00C37CB9">
                    <w:rPr>
                      <w:sz w:val="20"/>
                      <w:szCs w:val="20"/>
                    </w:rPr>
                    <w:t>Drawing No. MKR00145-10-C015 to C020</w:t>
                  </w:r>
                </w:p>
              </w:tc>
              <w:tc>
                <w:tcPr>
                  <w:tcW w:w="858" w:type="pct"/>
                </w:tcPr>
                <w:p w14:paraId="4808A13C" w14:textId="77777777" w:rsidR="00786DF8" w:rsidRPr="00C37CB9" w:rsidRDefault="00786DF8" w:rsidP="00865EB8">
                  <w:pPr>
                    <w:spacing w:before="0"/>
                    <w:jc w:val="left"/>
                    <w:rPr>
                      <w:sz w:val="20"/>
                      <w:szCs w:val="20"/>
                    </w:rPr>
                  </w:pPr>
                  <w:r w:rsidRPr="00C37CB9">
                    <w:rPr>
                      <w:sz w:val="20"/>
                      <w:szCs w:val="20"/>
                    </w:rPr>
                    <w:t>Maker ENG</w:t>
                  </w:r>
                </w:p>
              </w:tc>
              <w:tc>
                <w:tcPr>
                  <w:tcW w:w="904" w:type="pct"/>
                </w:tcPr>
                <w:p w14:paraId="0E1E6340" w14:textId="77777777" w:rsidR="00786DF8" w:rsidRPr="00C37CB9" w:rsidRDefault="00786DF8" w:rsidP="00865EB8">
                  <w:pPr>
                    <w:spacing w:before="0"/>
                    <w:jc w:val="left"/>
                    <w:rPr>
                      <w:sz w:val="20"/>
                      <w:szCs w:val="20"/>
                    </w:rPr>
                  </w:pPr>
                  <w:r w:rsidRPr="00C37CB9">
                    <w:rPr>
                      <w:sz w:val="20"/>
                      <w:szCs w:val="20"/>
                    </w:rPr>
                    <w:t>16/09/2022 (Revision 6)</w:t>
                  </w:r>
                </w:p>
                <w:p w14:paraId="3ED249AB" w14:textId="77777777" w:rsidR="00786DF8" w:rsidRDefault="00786DF8" w:rsidP="00865EB8">
                  <w:pPr>
                    <w:spacing w:before="0"/>
                    <w:jc w:val="left"/>
                    <w:rPr>
                      <w:sz w:val="20"/>
                      <w:szCs w:val="20"/>
                    </w:rPr>
                  </w:pPr>
                  <w:r w:rsidRPr="00C37CB9">
                    <w:rPr>
                      <w:sz w:val="20"/>
                      <w:szCs w:val="20"/>
                    </w:rPr>
                    <w:t>13/10/2022 (Revision 7)</w:t>
                  </w:r>
                </w:p>
                <w:p w14:paraId="24610089" w14:textId="77777777" w:rsidR="00786DF8" w:rsidRPr="00C37CB9" w:rsidRDefault="00786DF8" w:rsidP="00865EB8">
                  <w:pPr>
                    <w:spacing w:before="0"/>
                    <w:jc w:val="left"/>
                    <w:rPr>
                      <w:sz w:val="20"/>
                      <w:szCs w:val="20"/>
                    </w:rPr>
                  </w:pPr>
                </w:p>
              </w:tc>
            </w:tr>
            <w:tr w:rsidR="00786DF8" w:rsidRPr="006827CB" w14:paraId="135546A2" w14:textId="77777777" w:rsidTr="00B77E63">
              <w:trPr>
                <w:trHeight w:val="510"/>
              </w:trPr>
              <w:tc>
                <w:tcPr>
                  <w:tcW w:w="1579" w:type="pct"/>
                </w:tcPr>
                <w:p w14:paraId="158909BB" w14:textId="77777777" w:rsidR="00786DF8" w:rsidRPr="00C11C13" w:rsidRDefault="00786DF8" w:rsidP="00865EB8">
                  <w:pPr>
                    <w:spacing w:before="0"/>
                    <w:jc w:val="left"/>
                    <w:rPr>
                      <w:sz w:val="20"/>
                      <w:szCs w:val="20"/>
                    </w:rPr>
                  </w:pPr>
                  <w:r w:rsidRPr="00C11C13">
                    <w:rPr>
                      <w:sz w:val="20"/>
                      <w:szCs w:val="20"/>
                    </w:rPr>
                    <w:t>Bulk Earthworks Plan</w:t>
                  </w:r>
                </w:p>
                <w:p w14:paraId="4546FAAA" w14:textId="77777777" w:rsidR="00786DF8" w:rsidRPr="00C11C13" w:rsidRDefault="00786DF8" w:rsidP="00865EB8">
                  <w:pPr>
                    <w:spacing w:before="0"/>
                    <w:jc w:val="left"/>
                    <w:rPr>
                      <w:sz w:val="20"/>
                      <w:szCs w:val="20"/>
                    </w:rPr>
                  </w:pPr>
                </w:p>
                <w:p w14:paraId="4F0B1A48" w14:textId="77777777" w:rsidR="00786DF8" w:rsidRPr="00C11C13" w:rsidRDefault="00786DF8" w:rsidP="00865EB8">
                  <w:pPr>
                    <w:spacing w:before="0"/>
                    <w:jc w:val="left"/>
                    <w:rPr>
                      <w:sz w:val="20"/>
                      <w:szCs w:val="20"/>
                    </w:rPr>
                  </w:pPr>
                </w:p>
              </w:tc>
              <w:tc>
                <w:tcPr>
                  <w:tcW w:w="1659" w:type="pct"/>
                </w:tcPr>
                <w:p w14:paraId="77FC23C7" w14:textId="77777777" w:rsidR="00786DF8" w:rsidRPr="00C11C13" w:rsidRDefault="00786DF8" w:rsidP="00865EB8">
                  <w:pPr>
                    <w:spacing w:before="0"/>
                    <w:jc w:val="left"/>
                    <w:rPr>
                      <w:sz w:val="20"/>
                      <w:szCs w:val="20"/>
                    </w:rPr>
                  </w:pPr>
                  <w:r w:rsidRPr="00C11C13">
                    <w:rPr>
                      <w:sz w:val="20"/>
                      <w:szCs w:val="20"/>
                    </w:rPr>
                    <w:t>Drawing No. MKR00145-10-C025</w:t>
                  </w:r>
                </w:p>
              </w:tc>
              <w:tc>
                <w:tcPr>
                  <w:tcW w:w="858" w:type="pct"/>
                </w:tcPr>
                <w:p w14:paraId="1EF59184" w14:textId="77777777" w:rsidR="00786DF8" w:rsidRPr="00C11C13" w:rsidRDefault="00786DF8" w:rsidP="00865EB8">
                  <w:pPr>
                    <w:spacing w:before="0"/>
                    <w:jc w:val="left"/>
                    <w:rPr>
                      <w:sz w:val="20"/>
                      <w:szCs w:val="20"/>
                    </w:rPr>
                  </w:pPr>
                  <w:r w:rsidRPr="00C11C13">
                    <w:rPr>
                      <w:sz w:val="20"/>
                      <w:szCs w:val="20"/>
                    </w:rPr>
                    <w:t>Maker ENG</w:t>
                  </w:r>
                </w:p>
              </w:tc>
              <w:tc>
                <w:tcPr>
                  <w:tcW w:w="904" w:type="pct"/>
                </w:tcPr>
                <w:p w14:paraId="4DDC311F" w14:textId="77777777" w:rsidR="00786DF8" w:rsidRPr="00C11C13" w:rsidRDefault="00786DF8" w:rsidP="00865EB8">
                  <w:pPr>
                    <w:spacing w:before="0"/>
                    <w:jc w:val="left"/>
                    <w:rPr>
                      <w:sz w:val="20"/>
                      <w:szCs w:val="20"/>
                    </w:rPr>
                  </w:pPr>
                  <w:r w:rsidRPr="00C11C13">
                    <w:rPr>
                      <w:sz w:val="20"/>
                      <w:szCs w:val="20"/>
                    </w:rPr>
                    <w:t>13/10/2022 (Revision 7)</w:t>
                  </w:r>
                </w:p>
              </w:tc>
            </w:tr>
            <w:tr w:rsidR="00786DF8" w:rsidRPr="006827CB" w14:paraId="11F32228" w14:textId="77777777" w:rsidTr="00B77E63">
              <w:trPr>
                <w:trHeight w:val="510"/>
              </w:trPr>
              <w:tc>
                <w:tcPr>
                  <w:tcW w:w="1579" w:type="pct"/>
                </w:tcPr>
                <w:p w14:paraId="49837C8F" w14:textId="77777777" w:rsidR="00786DF8" w:rsidRPr="00CA71F2" w:rsidRDefault="00786DF8" w:rsidP="00865EB8">
                  <w:pPr>
                    <w:spacing w:before="0"/>
                    <w:jc w:val="left"/>
                    <w:rPr>
                      <w:sz w:val="20"/>
                      <w:szCs w:val="20"/>
                    </w:rPr>
                  </w:pPr>
                  <w:r w:rsidRPr="00CA71F2">
                    <w:rPr>
                      <w:sz w:val="20"/>
                      <w:szCs w:val="20"/>
                    </w:rPr>
                    <w:t>Stormwater Layout Plans</w:t>
                  </w:r>
                </w:p>
              </w:tc>
              <w:tc>
                <w:tcPr>
                  <w:tcW w:w="1659" w:type="pct"/>
                </w:tcPr>
                <w:p w14:paraId="544E4D45" w14:textId="77777777" w:rsidR="00786DF8" w:rsidRPr="00CA71F2" w:rsidRDefault="00786DF8" w:rsidP="00865EB8">
                  <w:pPr>
                    <w:spacing w:before="0"/>
                    <w:jc w:val="left"/>
                    <w:rPr>
                      <w:sz w:val="20"/>
                      <w:szCs w:val="20"/>
                    </w:rPr>
                  </w:pPr>
                  <w:r w:rsidRPr="00CA71F2">
                    <w:rPr>
                      <w:sz w:val="20"/>
                      <w:szCs w:val="20"/>
                    </w:rPr>
                    <w:t>Drawing No. MKR00145-10-C115 to C120</w:t>
                  </w:r>
                </w:p>
              </w:tc>
              <w:tc>
                <w:tcPr>
                  <w:tcW w:w="858" w:type="pct"/>
                </w:tcPr>
                <w:p w14:paraId="5AF7294E" w14:textId="77777777" w:rsidR="00786DF8" w:rsidRPr="00CA71F2" w:rsidRDefault="00786DF8" w:rsidP="00865EB8">
                  <w:pPr>
                    <w:spacing w:before="0"/>
                    <w:jc w:val="left"/>
                    <w:rPr>
                      <w:sz w:val="20"/>
                      <w:szCs w:val="20"/>
                    </w:rPr>
                  </w:pPr>
                  <w:r w:rsidRPr="00CA71F2">
                    <w:rPr>
                      <w:sz w:val="20"/>
                      <w:szCs w:val="20"/>
                    </w:rPr>
                    <w:t>Maker ENG</w:t>
                  </w:r>
                </w:p>
              </w:tc>
              <w:tc>
                <w:tcPr>
                  <w:tcW w:w="904" w:type="pct"/>
                </w:tcPr>
                <w:p w14:paraId="56F87BFD" w14:textId="77777777" w:rsidR="00786DF8" w:rsidRPr="00CA71F2" w:rsidRDefault="00786DF8" w:rsidP="00865EB8">
                  <w:pPr>
                    <w:spacing w:before="0"/>
                    <w:jc w:val="left"/>
                    <w:rPr>
                      <w:sz w:val="20"/>
                      <w:szCs w:val="20"/>
                    </w:rPr>
                  </w:pPr>
                  <w:r w:rsidRPr="00CA71F2">
                    <w:rPr>
                      <w:sz w:val="20"/>
                      <w:szCs w:val="20"/>
                    </w:rPr>
                    <w:t>16/09/2022 (Revision 6)</w:t>
                  </w:r>
                </w:p>
                <w:p w14:paraId="15B96CE8" w14:textId="77777777" w:rsidR="00786DF8" w:rsidRDefault="00786DF8" w:rsidP="00865EB8">
                  <w:pPr>
                    <w:spacing w:before="0"/>
                    <w:jc w:val="left"/>
                    <w:rPr>
                      <w:sz w:val="20"/>
                      <w:szCs w:val="20"/>
                    </w:rPr>
                  </w:pPr>
                  <w:r w:rsidRPr="00CA71F2">
                    <w:rPr>
                      <w:sz w:val="20"/>
                      <w:szCs w:val="20"/>
                    </w:rPr>
                    <w:t>13/10/2022 (Revision 7)</w:t>
                  </w:r>
                </w:p>
                <w:p w14:paraId="0593CB83" w14:textId="77777777" w:rsidR="00786DF8" w:rsidRPr="00CA71F2" w:rsidRDefault="00786DF8" w:rsidP="00865EB8">
                  <w:pPr>
                    <w:spacing w:before="0"/>
                    <w:jc w:val="left"/>
                    <w:rPr>
                      <w:sz w:val="20"/>
                      <w:szCs w:val="20"/>
                    </w:rPr>
                  </w:pPr>
                </w:p>
              </w:tc>
            </w:tr>
            <w:tr w:rsidR="00786DF8" w:rsidRPr="006827CB" w14:paraId="48EFEAF2" w14:textId="77777777" w:rsidTr="00B77E63">
              <w:trPr>
                <w:trHeight w:val="510"/>
              </w:trPr>
              <w:tc>
                <w:tcPr>
                  <w:tcW w:w="1579" w:type="pct"/>
                </w:tcPr>
                <w:p w14:paraId="37720989" w14:textId="77777777" w:rsidR="00786DF8" w:rsidRDefault="00786DF8" w:rsidP="00865EB8">
                  <w:pPr>
                    <w:spacing w:before="0"/>
                    <w:jc w:val="left"/>
                    <w:rPr>
                      <w:sz w:val="20"/>
                      <w:szCs w:val="20"/>
                    </w:rPr>
                  </w:pPr>
                  <w:r>
                    <w:rPr>
                      <w:sz w:val="20"/>
                      <w:szCs w:val="20"/>
                    </w:rPr>
                    <w:t>On-Site Detention Memo</w:t>
                  </w:r>
                </w:p>
                <w:p w14:paraId="2CE49EAB" w14:textId="77777777" w:rsidR="00786DF8" w:rsidRPr="00CA71F2" w:rsidRDefault="00786DF8" w:rsidP="00865EB8">
                  <w:pPr>
                    <w:spacing w:before="0"/>
                    <w:jc w:val="left"/>
                    <w:rPr>
                      <w:sz w:val="20"/>
                      <w:szCs w:val="20"/>
                    </w:rPr>
                  </w:pPr>
                </w:p>
              </w:tc>
              <w:tc>
                <w:tcPr>
                  <w:tcW w:w="1659" w:type="pct"/>
                </w:tcPr>
                <w:p w14:paraId="59A7CE0D" w14:textId="77777777" w:rsidR="00786DF8" w:rsidRPr="00CA71F2" w:rsidRDefault="00786DF8" w:rsidP="00865EB8">
                  <w:pPr>
                    <w:spacing w:before="0"/>
                    <w:jc w:val="left"/>
                    <w:rPr>
                      <w:sz w:val="20"/>
                      <w:szCs w:val="20"/>
                    </w:rPr>
                  </w:pPr>
                  <w:r>
                    <w:rPr>
                      <w:sz w:val="20"/>
                      <w:szCs w:val="20"/>
                    </w:rPr>
                    <w:t>-</w:t>
                  </w:r>
                </w:p>
              </w:tc>
              <w:tc>
                <w:tcPr>
                  <w:tcW w:w="858" w:type="pct"/>
                </w:tcPr>
                <w:p w14:paraId="1598B0F3" w14:textId="77777777" w:rsidR="00786DF8" w:rsidRPr="00CA71F2" w:rsidRDefault="00786DF8" w:rsidP="00865EB8">
                  <w:pPr>
                    <w:spacing w:before="0"/>
                    <w:jc w:val="left"/>
                    <w:rPr>
                      <w:sz w:val="20"/>
                      <w:szCs w:val="20"/>
                    </w:rPr>
                  </w:pPr>
                  <w:r>
                    <w:rPr>
                      <w:sz w:val="20"/>
                      <w:szCs w:val="20"/>
                    </w:rPr>
                    <w:t>Maker ENG</w:t>
                  </w:r>
                </w:p>
              </w:tc>
              <w:tc>
                <w:tcPr>
                  <w:tcW w:w="904" w:type="pct"/>
                </w:tcPr>
                <w:p w14:paraId="1DC92728" w14:textId="77777777" w:rsidR="00786DF8" w:rsidRPr="00CA71F2" w:rsidRDefault="00786DF8" w:rsidP="00865EB8">
                  <w:pPr>
                    <w:spacing w:before="0"/>
                    <w:jc w:val="left"/>
                    <w:rPr>
                      <w:sz w:val="20"/>
                      <w:szCs w:val="20"/>
                    </w:rPr>
                  </w:pPr>
                  <w:r>
                    <w:rPr>
                      <w:sz w:val="20"/>
                      <w:szCs w:val="20"/>
                    </w:rPr>
                    <w:t>13/10/2022</w:t>
                  </w:r>
                </w:p>
              </w:tc>
            </w:tr>
            <w:tr w:rsidR="00786DF8" w:rsidRPr="006827CB" w14:paraId="37349045" w14:textId="77777777" w:rsidTr="00B77E63">
              <w:trPr>
                <w:trHeight w:val="510"/>
              </w:trPr>
              <w:tc>
                <w:tcPr>
                  <w:tcW w:w="1579" w:type="pct"/>
                </w:tcPr>
                <w:p w14:paraId="37150F58" w14:textId="77777777" w:rsidR="00786DF8" w:rsidRDefault="00786DF8" w:rsidP="00865EB8">
                  <w:pPr>
                    <w:spacing w:before="0"/>
                    <w:jc w:val="left"/>
                    <w:rPr>
                      <w:sz w:val="20"/>
                      <w:szCs w:val="20"/>
                    </w:rPr>
                  </w:pPr>
                  <w:r w:rsidRPr="00627C88">
                    <w:rPr>
                      <w:sz w:val="20"/>
                      <w:szCs w:val="20"/>
                    </w:rPr>
                    <w:t xml:space="preserve">Integrated Water Cycle Management Strategy </w:t>
                  </w:r>
                </w:p>
                <w:p w14:paraId="3DFA7D1C" w14:textId="77777777" w:rsidR="00786DF8" w:rsidRDefault="00786DF8" w:rsidP="00865EB8">
                  <w:pPr>
                    <w:spacing w:before="0"/>
                    <w:jc w:val="left"/>
                    <w:rPr>
                      <w:sz w:val="20"/>
                      <w:szCs w:val="20"/>
                    </w:rPr>
                  </w:pPr>
                </w:p>
              </w:tc>
              <w:tc>
                <w:tcPr>
                  <w:tcW w:w="1659" w:type="pct"/>
                </w:tcPr>
                <w:p w14:paraId="4D9E625A" w14:textId="77777777" w:rsidR="00786DF8" w:rsidRDefault="00786DF8" w:rsidP="00865EB8">
                  <w:pPr>
                    <w:spacing w:before="0"/>
                    <w:jc w:val="left"/>
                    <w:rPr>
                      <w:sz w:val="20"/>
                      <w:szCs w:val="20"/>
                    </w:rPr>
                  </w:pPr>
                  <w:r w:rsidRPr="00627C88">
                    <w:rPr>
                      <w:sz w:val="20"/>
                      <w:szCs w:val="20"/>
                    </w:rPr>
                    <w:lastRenderedPageBreak/>
                    <w:t>Project No. MKR00145</w:t>
                  </w:r>
                </w:p>
              </w:tc>
              <w:tc>
                <w:tcPr>
                  <w:tcW w:w="858" w:type="pct"/>
                </w:tcPr>
                <w:p w14:paraId="503005F7" w14:textId="77777777" w:rsidR="00786DF8" w:rsidRDefault="00786DF8" w:rsidP="00865EB8">
                  <w:pPr>
                    <w:spacing w:before="0"/>
                    <w:jc w:val="left"/>
                    <w:rPr>
                      <w:sz w:val="20"/>
                      <w:szCs w:val="20"/>
                    </w:rPr>
                  </w:pPr>
                  <w:r>
                    <w:rPr>
                      <w:sz w:val="20"/>
                      <w:szCs w:val="20"/>
                    </w:rPr>
                    <w:t>Maker ENG</w:t>
                  </w:r>
                </w:p>
              </w:tc>
              <w:tc>
                <w:tcPr>
                  <w:tcW w:w="904" w:type="pct"/>
                </w:tcPr>
                <w:p w14:paraId="5D61A474" w14:textId="77777777" w:rsidR="00786DF8" w:rsidRDefault="00786DF8" w:rsidP="00865EB8">
                  <w:pPr>
                    <w:spacing w:before="0"/>
                    <w:jc w:val="left"/>
                    <w:rPr>
                      <w:sz w:val="20"/>
                      <w:szCs w:val="20"/>
                    </w:rPr>
                  </w:pPr>
                  <w:r>
                    <w:rPr>
                      <w:sz w:val="20"/>
                      <w:szCs w:val="20"/>
                    </w:rPr>
                    <w:t>09/09/2022</w:t>
                  </w:r>
                </w:p>
                <w:p w14:paraId="05EEDA2C" w14:textId="77777777" w:rsidR="00786DF8" w:rsidRDefault="00786DF8" w:rsidP="00865EB8">
                  <w:pPr>
                    <w:spacing w:before="0"/>
                    <w:jc w:val="left"/>
                    <w:rPr>
                      <w:sz w:val="20"/>
                      <w:szCs w:val="20"/>
                    </w:rPr>
                  </w:pPr>
                  <w:r>
                    <w:rPr>
                      <w:sz w:val="20"/>
                      <w:szCs w:val="20"/>
                    </w:rPr>
                    <w:t>(Version 4)</w:t>
                  </w:r>
                </w:p>
              </w:tc>
            </w:tr>
            <w:tr w:rsidR="00786DF8" w:rsidRPr="006827CB" w14:paraId="41A56242" w14:textId="77777777" w:rsidTr="00B77E63">
              <w:trPr>
                <w:trHeight w:val="510"/>
              </w:trPr>
              <w:tc>
                <w:tcPr>
                  <w:tcW w:w="1579" w:type="pct"/>
                </w:tcPr>
                <w:p w14:paraId="768F6913" w14:textId="77777777" w:rsidR="00786DF8" w:rsidRPr="00906240" w:rsidRDefault="00786DF8" w:rsidP="00865EB8">
                  <w:pPr>
                    <w:spacing w:before="0"/>
                    <w:jc w:val="left"/>
                    <w:rPr>
                      <w:sz w:val="20"/>
                      <w:szCs w:val="20"/>
                    </w:rPr>
                  </w:pPr>
                  <w:r w:rsidRPr="00906240">
                    <w:rPr>
                      <w:sz w:val="20"/>
                      <w:szCs w:val="20"/>
                    </w:rPr>
                    <w:t>Landscape Plans</w:t>
                  </w:r>
                </w:p>
              </w:tc>
              <w:tc>
                <w:tcPr>
                  <w:tcW w:w="1659" w:type="pct"/>
                </w:tcPr>
                <w:p w14:paraId="76BEFF13" w14:textId="77777777" w:rsidR="00786DF8" w:rsidRPr="00906240" w:rsidRDefault="00786DF8" w:rsidP="00865EB8">
                  <w:pPr>
                    <w:spacing w:before="0"/>
                    <w:jc w:val="left"/>
                    <w:rPr>
                      <w:sz w:val="20"/>
                      <w:szCs w:val="20"/>
                    </w:rPr>
                  </w:pPr>
                  <w:r w:rsidRPr="00906240">
                    <w:rPr>
                      <w:sz w:val="20"/>
                      <w:szCs w:val="20"/>
                    </w:rPr>
                    <w:t>Project No. AD2102</w:t>
                  </w:r>
                </w:p>
                <w:p w14:paraId="184C81CD" w14:textId="77777777" w:rsidR="00786DF8" w:rsidRPr="00906240" w:rsidRDefault="00786DF8" w:rsidP="00865EB8">
                  <w:pPr>
                    <w:spacing w:before="0"/>
                    <w:jc w:val="left"/>
                    <w:rPr>
                      <w:sz w:val="20"/>
                      <w:szCs w:val="20"/>
                    </w:rPr>
                  </w:pPr>
                  <w:r w:rsidRPr="00906240">
                    <w:rPr>
                      <w:sz w:val="20"/>
                      <w:szCs w:val="20"/>
                    </w:rPr>
                    <w:t>Drawing No. DA-01 to DA-10</w:t>
                  </w:r>
                </w:p>
              </w:tc>
              <w:tc>
                <w:tcPr>
                  <w:tcW w:w="858" w:type="pct"/>
                </w:tcPr>
                <w:p w14:paraId="4A1C5FBA" w14:textId="77777777" w:rsidR="00786DF8" w:rsidRPr="00906240" w:rsidRDefault="00786DF8" w:rsidP="00865EB8">
                  <w:pPr>
                    <w:spacing w:before="0"/>
                    <w:jc w:val="left"/>
                    <w:rPr>
                      <w:sz w:val="20"/>
                      <w:szCs w:val="20"/>
                    </w:rPr>
                  </w:pPr>
                  <w:r w:rsidRPr="00906240">
                    <w:rPr>
                      <w:sz w:val="20"/>
                      <w:szCs w:val="20"/>
                    </w:rPr>
                    <w:t>Ayling &amp; Drury</w:t>
                  </w:r>
                </w:p>
                <w:p w14:paraId="3D913CA2" w14:textId="77777777" w:rsidR="00786DF8" w:rsidRPr="00906240" w:rsidRDefault="00786DF8" w:rsidP="00865EB8">
                  <w:pPr>
                    <w:spacing w:before="0"/>
                    <w:jc w:val="left"/>
                    <w:rPr>
                      <w:sz w:val="20"/>
                      <w:szCs w:val="20"/>
                    </w:rPr>
                  </w:pPr>
                </w:p>
                <w:p w14:paraId="07CFF96F" w14:textId="77777777" w:rsidR="00786DF8" w:rsidRPr="00906240" w:rsidRDefault="00786DF8" w:rsidP="00865EB8">
                  <w:pPr>
                    <w:spacing w:before="0"/>
                    <w:jc w:val="left"/>
                    <w:rPr>
                      <w:sz w:val="20"/>
                      <w:szCs w:val="20"/>
                    </w:rPr>
                  </w:pPr>
                </w:p>
              </w:tc>
              <w:tc>
                <w:tcPr>
                  <w:tcW w:w="904" w:type="pct"/>
                </w:tcPr>
                <w:p w14:paraId="50A0BDFD" w14:textId="77777777" w:rsidR="00786DF8" w:rsidRPr="00906240" w:rsidRDefault="00786DF8" w:rsidP="00865EB8">
                  <w:pPr>
                    <w:spacing w:before="0"/>
                    <w:jc w:val="left"/>
                    <w:rPr>
                      <w:sz w:val="20"/>
                      <w:szCs w:val="20"/>
                    </w:rPr>
                  </w:pPr>
                  <w:r w:rsidRPr="00906240">
                    <w:rPr>
                      <w:sz w:val="20"/>
                      <w:szCs w:val="20"/>
                    </w:rPr>
                    <w:t>13/09/2022 (Revision F)</w:t>
                  </w:r>
                </w:p>
              </w:tc>
            </w:tr>
            <w:tr w:rsidR="00B77E63" w:rsidRPr="006827CB" w14:paraId="7FC80417" w14:textId="77777777" w:rsidTr="00B77E63">
              <w:trPr>
                <w:trHeight w:val="510"/>
              </w:trPr>
              <w:tc>
                <w:tcPr>
                  <w:tcW w:w="1579" w:type="pct"/>
                </w:tcPr>
                <w:p w14:paraId="005419A2" w14:textId="4E5E2B01" w:rsidR="00B77E63" w:rsidRPr="00B77E63" w:rsidRDefault="00B77E63" w:rsidP="00B77E63">
                  <w:pPr>
                    <w:rPr>
                      <w:sz w:val="20"/>
                      <w:szCs w:val="20"/>
                    </w:rPr>
                  </w:pPr>
                  <w:r w:rsidRPr="00B77E63">
                    <w:rPr>
                      <w:szCs w:val="22"/>
                    </w:rPr>
                    <w:t>Landscape Plan – Stages and 7</w:t>
                  </w:r>
                </w:p>
              </w:tc>
              <w:tc>
                <w:tcPr>
                  <w:tcW w:w="1659" w:type="pct"/>
                </w:tcPr>
                <w:p w14:paraId="0DA4AAAB" w14:textId="77777777" w:rsidR="00B77E63" w:rsidRPr="00B77E63" w:rsidRDefault="00B77E63" w:rsidP="00B77E63">
                  <w:pPr>
                    <w:rPr>
                      <w:szCs w:val="22"/>
                    </w:rPr>
                  </w:pPr>
                  <w:r w:rsidRPr="00B77E63">
                    <w:rPr>
                      <w:szCs w:val="22"/>
                    </w:rPr>
                    <w:t>Project No. AD2102</w:t>
                  </w:r>
                </w:p>
                <w:p w14:paraId="3567FF4B" w14:textId="01342BC8" w:rsidR="00B77E63" w:rsidRPr="00B77E63" w:rsidRDefault="00B77E63" w:rsidP="00B77E63">
                  <w:pPr>
                    <w:rPr>
                      <w:sz w:val="20"/>
                      <w:szCs w:val="20"/>
                    </w:rPr>
                  </w:pPr>
                  <w:r w:rsidRPr="00B77E63">
                    <w:rPr>
                      <w:szCs w:val="22"/>
                    </w:rPr>
                    <w:t>Drawing Nos. DA02 and DA-11</w:t>
                  </w:r>
                </w:p>
              </w:tc>
              <w:tc>
                <w:tcPr>
                  <w:tcW w:w="858" w:type="pct"/>
                </w:tcPr>
                <w:p w14:paraId="71B9B6DD" w14:textId="498039F9" w:rsidR="00B77E63" w:rsidRPr="00B77E63" w:rsidRDefault="00B77E63" w:rsidP="00B77E63">
                  <w:pPr>
                    <w:rPr>
                      <w:sz w:val="20"/>
                      <w:szCs w:val="20"/>
                    </w:rPr>
                  </w:pPr>
                  <w:r w:rsidRPr="00B77E63">
                    <w:rPr>
                      <w:szCs w:val="22"/>
                    </w:rPr>
                    <w:t>Ayling &amp; Drury</w:t>
                  </w:r>
                </w:p>
              </w:tc>
              <w:tc>
                <w:tcPr>
                  <w:tcW w:w="904" w:type="pct"/>
                </w:tcPr>
                <w:p w14:paraId="573CE6A4" w14:textId="77777777" w:rsidR="00B77E63" w:rsidRPr="00B77E63" w:rsidRDefault="00B77E63" w:rsidP="00B77E63">
                  <w:pPr>
                    <w:rPr>
                      <w:szCs w:val="22"/>
                    </w:rPr>
                  </w:pPr>
                  <w:r w:rsidRPr="00B77E63">
                    <w:rPr>
                      <w:szCs w:val="22"/>
                    </w:rPr>
                    <w:t>05/07/2024</w:t>
                  </w:r>
                </w:p>
                <w:p w14:paraId="5668F712" w14:textId="77777777" w:rsidR="00B77E63" w:rsidRPr="00B77E63" w:rsidRDefault="00B77E63" w:rsidP="00B77E63">
                  <w:pPr>
                    <w:pStyle w:val="ListParagraph"/>
                    <w:ind w:left="0"/>
                    <w:rPr>
                      <w:szCs w:val="22"/>
                    </w:rPr>
                  </w:pPr>
                  <w:r w:rsidRPr="00B77E63">
                    <w:rPr>
                      <w:szCs w:val="22"/>
                    </w:rPr>
                    <w:t>(Revision H)</w:t>
                  </w:r>
                </w:p>
                <w:p w14:paraId="7CA9239C" w14:textId="77777777" w:rsidR="00B77E63" w:rsidRPr="00B77E63" w:rsidRDefault="00B77E63" w:rsidP="00B77E63">
                  <w:pPr>
                    <w:rPr>
                      <w:sz w:val="20"/>
                      <w:szCs w:val="20"/>
                    </w:rPr>
                  </w:pPr>
                </w:p>
              </w:tc>
            </w:tr>
            <w:tr w:rsidR="00786DF8" w:rsidRPr="006827CB" w14:paraId="4CF60F97" w14:textId="77777777" w:rsidTr="00B77E63">
              <w:trPr>
                <w:trHeight w:val="510"/>
              </w:trPr>
              <w:tc>
                <w:tcPr>
                  <w:tcW w:w="1579" w:type="pct"/>
                </w:tcPr>
                <w:p w14:paraId="00B76588" w14:textId="77777777" w:rsidR="00786DF8" w:rsidRPr="0014246F" w:rsidRDefault="00786DF8" w:rsidP="00865EB8">
                  <w:pPr>
                    <w:spacing w:before="0"/>
                    <w:jc w:val="left"/>
                    <w:rPr>
                      <w:sz w:val="20"/>
                      <w:szCs w:val="20"/>
                    </w:rPr>
                  </w:pPr>
                  <w:r w:rsidRPr="0014246F">
                    <w:rPr>
                      <w:sz w:val="20"/>
                      <w:szCs w:val="20"/>
                    </w:rPr>
                    <w:t>Bushfire Assessment Report</w:t>
                  </w:r>
                </w:p>
              </w:tc>
              <w:tc>
                <w:tcPr>
                  <w:tcW w:w="1659" w:type="pct"/>
                </w:tcPr>
                <w:p w14:paraId="16BEC6EF" w14:textId="77777777" w:rsidR="00786DF8" w:rsidRPr="0014246F" w:rsidRDefault="00786DF8" w:rsidP="00865EB8">
                  <w:pPr>
                    <w:spacing w:before="0"/>
                    <w:jc w:val="left"/>
                    <w:rPr>
                      <w:sz w:val="20"/>
                      <w:szCs w:val="20"/>
                    </w:rPr>
                  </w:pPr>
                  <w:r w:rsidRPr="0014246F">
                    <w:rPr>
                      <w:sz w:val="20"/>
                      <w:szCs w:val="20"/>
                    </w:rPr>
                    <w:t>Reference No. 220551B</w:t>
                  </w:r>
                </w:p>
              </w:tc>
              <w:tc>
                <w:tcPr>
                  <w:tcW w:w="858" w:type="pct"/>
                </w:tcPr>
                <w:p w14:paraId="2FE27EF7" w14:textId="77777777" w:rsidR="00786DF8" w:rsidRDefault="00786DF8" w:rsidP="00865EB8">
                  <w:pPr>
                    <w:spacing w:before="0"/>
                    <w:jc w:val="left"/>
                    <w:rPr>
                      <w:sz w:val="20"/>
                      <w:szCs w:val="20"/>
                    </w:rPr>
                  </w:pPr>
                  <w:r w:rsidRPr="0014246F">
                    <w:rPr>
                      <w:sz w:val="20"/>
                      <w:szCs w:val="20"/>
                    </w:rPr>
                    <w:t>Bushfire Hazard Solutions</w:t>
                  </w:r>
                </w:p>
                <w:p w14:paraId="1F2D9B4B" w14:textId="77777777" w:rsidR="00786DF8" w:rsidRPr="0014246F" w:rsidRDefault="00786DF8" w:rsidP="00865EB8">
                  <w:pPr>
                    <w:spacing w:before="0"/>
                    <w:jc w:val="left"/>
                    <w:rPr>
                      <w:sz w:val="20"/>
                      <w:szCs w:val="20"/>
                    </w:rPr>
                  </w:pPr>
                </w:p>
              </w:tc>
              <w:tc>
                <w:tcPr>
                  <w:tcW w:w="904" w:type="pct"/>
                </w:tcPr>
                <w:p w14:paraId="33AB4801" w14:textId="77777777" w:rsidR="00786DF8" w:rsidRPr="0014246F" w:rsidRDefault="00786DF8" w:rsidP="00865EB8">
                  <w:pPr>
                    <w:spacing w:before="0"/>
                    <w:jc w:val="left"/>
                    <w:rPr>
                      <w:sz w:val="20"/>
                      <w:szCs w:val="20"/>
                    </w:rPr>
                  </w:pPr>
                  <w:r w:rsidRPr="0014246F">
                    <w:rPr>
                      <w:sz w:val="20"/>
                      <w:szCs w:val="20"/>
                    </w:rPr>
                    <w:t>23/06/2022 (Version 3)</w:t>
                  </w:r>
                </w:p>
              </w:tc>
            </w:tr>
            <w:tr w:rsidR="00786DF8" w:rsidRPr="006827CB" w14:paraId="12421E13" w14:textId="77777777" w:rsidTr="00B77E63">
              <w:trPr>
                <w:trHeight w:val="510"/>
              </w:trPr>
              <w:tc>
                <w:tcPr>
                  <w:tcW w:w="1579" w:type="pct"/>
                </w:tcPr>
                <w:p w14:paraId="16C0DF0D" w14:textId="77777777" w:rsidR="00786DF8" w:rsidRDefault="00786DF8" w:rsidP="00865EB8">
                  <w:pPr>
                    <w:spacing w:before="0"/>
                    <w:jc w:val="left"/>
                    <w:rPr>
                      <w:sz w:val="20"/>
                      <w:szCs w:val="20"/>
                    </w:rPr>
                  </w:pPr>
                  <w:r w:rsidRPr="00627C88">
                    <w:rPr>
                      <w:sz w:val="20"/>
                      <w:szCs w:val="20"/>
                    </w:rPr>
                    <w:t>Biodiversity Development Assessment Report</w:t>
                  </w:r>
                </w:p>
                <w:p w14:paraId="0039A096" w14:textId="77777777" w:rsidR="00786DF8" w:rsidRPr="00627C88" w:rsidRDefault="00786DF8" w:rsidP="00865EB8">
                  <w:pPr>
                    <w:spacing w:before="0"/>
                    <w:jc w:val="left"/>
                    <w:rPr>
                      <w:sz w:val="20"/>
                      <w:szCs w:val="20"/>
                    </w:rPr>
                  </w:pPr>
                </w:p>
              </w:tc>
              <w:tc>
                <w:tcPr>
                  <w:tcW w:w="1659" w:type="pct"/>
                </w:tcPr>
                <w:p w14:paraId="3DD24A12" w14:textId="77777777" w:rsidR="00786DF8" w:rsidRPr="00627C88" w:rsidRDefault="00786DF8" w:rsidP="00865EB8">
                  <w:pPr>
                    <w:spacing w:before="0"/>
                    <w:jc w:val="left"/>
                    <w:rPr>
                      <w:sz w:val="20"/>
                      <w:szCs w:val="20"/>
                    </w:rPr>
                  </w:pPr>
                  <w:r w:rsidRPr="00627C88">
                    <w:rPr>
                      <w:sz w:val="20"/>
                      <w:szCs w:val="20"/>
                    </w:rPr>
                    <w:t>Project No. LE1264</w:t>
                  </w:r>
                </w:p>
              </w:tc>
              <w:tc>
                <w:tcPr>
                  <w:tcW w:w="858" w:type="pct"/>
                </w:tcPr>
                <w:p w14:paraId="47707B7E" w14:textId="77777777" w:rsidR="00786DF8" w:rsidRPr="00627C88" w:rsidRDefault="00786DF8" w:rsidP="00865EB8">
                  <w:pPr>
                    <w:spacing w:before="0"/>
                    <w:jc w:val="left"/>
                    <w:rPr>
                      <w:sz w:val="20"/>
                      <w:szCs w:val="20"/>
                    </w:rPr>
                  </w:pPr>
                  <w:r w:rsidRPr="00627C88">
                    <w:rPr>
                      <w:sz w:val="20"/>
                      <w:szCs w:val="20"/>
                    </w:rPr>
                    <w:t>Lodge Environmental</w:t>
                  </w:r>
                </w:p>
              </w:tc>
              <w:tc>
                <w:tcPr>
                  <w:tcW w:w="904" w:type="pct"/>
                </w:tcPr>
                <w:p w14:paraId="413E68AA" w14:textId="77777777" w:rsidR="00786DF8" w:rsidRPr="00627C88" w:rsidRDefault="00786DF8" w:rsidP="00865EB8">
                  <w:pPr>
                    <w:spacing w:before="0"/>
                    <w:jc w:val="left"/>
                    <w:rPr>
                      <w:sz w:val="20"/>
                      <w:szCs w:val="20"/>
                    </w:rPr>
                  </w:pPr>
                  <w:r w:rsidRPr="00627C88">
                    <w:rPr>
                      <w:sz w:val="20"/>
                      <w:szCs w:val="20"/>
                    </w:rPr>
                    <w:t>20/09/2022 (Revision 5)</w:t>
                  </w:r>
                </w:p>
              </w:tc>
            </w:tr>
            <w:tr w:rsidR="00786DF8" w:rsidRPr="006827CB" w14:paraId="4ADDCF49" w14:textId="77777777" w:rsidTr="00B77E63">
              <w:trPr>
                <w:trHeight w:val="510"/>
              </w:trPr>
              <w:tc>
                <w:tcPr>
                  <w:tcW w:w="1579" w:type="pct"/>
                </w:tcPr>
                <w:p w14:paraId="0D8869FD" w14:textId="77777777" w:rsidR="00786DF8" w:rsidRDefault="00786DF8" w:rsidP="00865EB8">
                  <w:pPr>
                    <w:spacing w:before="0"/>
                    <w:jc w:val="left"/>
                    <w:rPr>
                      <w:sz w:val="20"/>
                      <w:szCs w:val="20"/>
                    </w:rPr>
                  </w:pPr>
                  <w:r w:rsidRPr="00627C88">
                    <w:rPr>
                      <w:sz w:val="20"/>
                      <w:szCs w:val="20"/>
                    </w:rPr>
                    <w:t>Arboricultural Development Assessment Report</w:t>
                  </w:r>
                </w:p>
                <w:p w14:paraId="4556D365" w14:textId="77777777" w:rsidR="00786DF8" w:rsidRPr="00627C88" w:rsidRDefault="00786DF8" w:rsidP="00865EB8">
                  <w:pPr>
                    <w:spacing w:before="0"/>
                    <w:jc w:val="left"/>
                    <w:rPr>
                      <w:sz w:val="20"/>
                      <w:szCs w:val="20"/>
                    </w:rPr>
                  </w:pPr>
                </w:p>
              </w:tc>
              <w:tc>
                <w:tcPr>
                  <w:tcW w:w="1659" w:type="pct"/>
                </w:tcPr>
                <w:p w14:paraId="2EF8A448" w14:textId="77777777" w:rsidR="00786DF8" w:rsidRPr="00627C88" w:rsidRDefault="00786DF8" w:rsidP="00865EB8">
                  <w:pPr>
                    <w:spacing w:before="0"/>
                    <w:jc w:val="left"/>
                    <w:rPr>
                      <w:sz w:val="20"/>
                      <w:szCs w:val="20"/>
                    </w:rPr>
                  </w:pPr>
                  <w:r>
                    <w:rPr>
                      <w:sz w:val="20"/>
                      <w:szCs w:val="20"/>
                    </w:rPr>
                    <w:t>-</w:t>
                  </w:r>
                </w:p>
              </w:tc>
              <w:tc>
                <w:tcPr>
                  <w:tcW w:w="858" w:type="pct"/>
                </w:tcPr>
                <w:p w14:paraId="13C328CA" w14:textId="77777777" w:rsidR="00786DF8" w:rsidRPr="00627C88" w:rsidRDefault="00786DF8" w:rsidP="00865EB8">
                  <w:pPr>
                    <w:spacing w:before="0"/>
                    <w:jc w:val="left"/>
                    <w:rPr>
                      <w:sz w:val="20"/>
                      <w:szCs w:val="20"/>
                    </w:rPr>
                  </w:pPr>
                  <w:r w:rsidRPr="00627C88">
                    <w:rPr>
                      <w:sz w:val="20"/>
                      <w:szCs w:val="20"/>
                    </w:rPr>
                    <w:t>Moore Trees</w:t>
                  </w:r>
                </w:p>
              </w:tc>
              <w:tc>
                <w:tcPr>
                  <w:tcW w:w="904" w:type="pct"/>
                </w:tcPr>
                <w:p w14:paraId="41007D90" w14:textId="77777777" w:rsidR="00786DF8" w:rsidRPr="00627C88" w:rsidRDefault="00786DF8" w:rsidP="00865EB8">
                  <w:pPr>
                    <w:spacing w:before="0"/>
                    <w:jc w:val="left"/>
                    <w:rPr>
                      <w:sz w:val="20"/>
                      <w:szCs w:val="20"/>
                    </w:rPr>
                  </w:pPr>
                  <w:r w:rsidRPr="00627C88">
                    <w:rPr>
                      <w:sz w:val="20"/>
                      <w:szCs w:val="20"/>
                    </w:rPr>
                    <w:t>24/06/2022</w:t>
                  </w:r>
                </w:p>
              </w:tc>
            </w:tr>
            <w:tr w:rsidR="00786DF8" w:rsidRPr="006827CB" w14:paraId="6E2CA9C5" w14:textId="77777777" w:rsidTr="00B77E63">
              <w:trPr>
                <w:trHeight w:val="510"/>
              </w:trPr>
              <w:tc>
                <w:tcPr>
                  <w:tcW w:w="1579" w:type="pct"/>
                </w:tcPr>
                <w:p w14:paraId="3A65F26B" w14:textId="77777777" w:rsidR="00786DF8" w:rsidRPr="0031328D" w:rsidRDefault="00786DF8" w:rsidP="00865EB8">
                  <w:pPr>
                    <w:spacing w:before="0"/>
                    <w:jc w:val="left"/>
                    <w:rPr>
                      <w:sz w:val="20"/>
                      <w:szCs w:val="20"/>
                    </w:rPr>
                  </w:pPr>
                  <w:r w:rsidRPr="0031328D">
                    <w:rPr>
                      <w:sz w:val="20"/>
                      <w:szCs w:val="20"/>
                    </w:rPr>
                    <w:t>Aboriginal Cultural Heritage Assessment Report</w:t>
                  </w:r>
                </w:p>
              </w:tc>
              <w:tc>
                <w:tcPr>
                  <w:tcW w:w="1659" w:type="pct"/>
                </w:tcPr>
                <w:p w14:paraId="7411D6F9" w14:textId="77777777" w:rsidR="00786DF8" w:rsidRPr="0031328D" w:rsidRDefault="00786DF8" w:rsidP="00865EB8">
                  <w:pPr>
                    <w:spacing w:before="0"/>
                    <w:jc w:val="left"/>
                    <w:rPr>
                      <w:sz w:val="20"/>
                      <w:szCs w:val="20"/>
                    </w:rPr>
                  </w:pPr>
                  <w:r>
                    <w:rPr>
                      <w:sz w:val="20"/>
                      <w:szCs w:val="20"/>
                    </w:rPr>
                    <w:t>Project</w:t>
                  </w:r>
                  <w:r w:rsidRPr="0031328D">
                    <w:rPr>
                      <w:sz w:val="20"/>
                      <w:szCs w:val="20"/>
                    </w:rPr>
                    <w:t xml:space="preserve"> No. 21105</w:t>
                  </w:r>
                </w:p>
              </w:tc>
              <w:tc>
                <w:tcPr>
                  <w:tcW w:w="858" w:type="pct"/>
                </w:tcPr>
                <w:p w14:paraId="6B710212" w14:textId="77777777" w:rsidR="00786DF8" w:rsidRDefault="00786DF8" w:rsidP="00865EB8">
                  <w:pPr>
                    <w:spacing w:before="0"/>
                    <w:jc w:val="left"/>
                    <w:rPr>
                      <w:sz w:val="20"/>
                      <w:szCs w:val="20"/>
                    </w:rPr>
                  </w:pPr>
                  <w:r w:rsidRPr="0031328D">
                    <w:rPr>
                      <w:sz w:val="20"/>
                      <w:szCs w:val="20"/>
                    </w:rPr>
                    <w:t>Austral Archaeology</w:t>
                  </w:r>
                  <w:r>
                    <w:rPr>
                      <w:sz w:val="20"/>
                      <w:szCs w:val="20"/>
                    </w:rPr>
                    <w:t xml:space="preserve"> Pty Ltd</w:t>
                  </w:r>
                </w:p>
                <w:p w14:paraId="696950DE" w14:textId="77777777" w:rsidR="00786DF8" w:rsidRPr="0031328D" w:rsidRDefault="00786DF8" w:rsidP="00865EB8">
                  <w:pPr>
                    <w:spacing w:before="0"/>
                    <w:jc w:val="left"/>
                    <w:rPr>
                      <w:sz w:val="20"/>
                      <w:szCs w:val="20"/>
                    </w:rPr>
                  </w:pPr>
                </w:p>
              </w:tc>
              <w:tc>
                <w:tcPr>
                  <w:tcW w:w="904" w:type="pct"/>
                </w:tcPr>
                <w:p w14:paraId="085036E2" w14:textId="77777777" w:rsidR="00786DF8" w:rsidRPr="0031328D" w:rsidRDefault="00786DF8" w:rsidP="00865EB8">
                  <w:pPr>
                    <w:spacing w:before="0"/>
                    <w:jc w:val="left"/>
                    <w:rPr>
                      <w:sz w:val="20"/>
                      <w:szCs w:val="20"/>
                    </w:rPr>
                  </w:pPr>
                  <w:r w:rsidRPr="0031328D">
                    <w:rPr>
                      <w:sz w:val="20"/>
                      <w:szCs w:val="20"/>
                    </w:rPr>
                    <w:t>15/08/2022</w:t>
                  </w:r>
                </w:p>
                <w:p w14:paraId="0856349A" w14:textId="77777777" w:rsidR="00786DF8" w:rsidRPr="0031328D" w:rsidRDefault="00786DF8" w:rsidP="00865EB8">
                  <w:pPr>
                    <w:spacing w:before="0"/>
                    <w:jc w:val="left"/>
                    <w:rPr>
                      <w:sz w:val="20"/>
                      <w:szCs w:val="20"/>
                    </w:rPr>
                  </w:pPr>
                  <w:r w:rsidRPr="0031328D">
                    <w:rPr>
                      <w:sz w:val="20"/>
                      <w:szCs w:val="20"/>
                    </w:rPr>
                    <w:t>(Version 2)</w:t>
                  </w:r>
                </w:p>
              </w:tc>
            </w:tr>
            <w:tr w:rsidR="00786DF8" w:rsidRPr="006827CB" w14:paraId="6138381F" w14:textId="77777777" w:rsidTr="00B77E63">
              <w:trPr>
                <w:trHeight w:val="510"/>
              </w:trPr>
              <w:tc>
                <w:tcPr>
                  <w:tcW w:w="1579" w:type="pct"/>
                </w:tcPr>
                <w:p w14:paraId="4279E2C0" w14:textId="77777777" w:rsidR="00786DF8" w:rsidRPr="0031328D" w:rsidRDefault="00786DF8" w:rsidP="00865EB8">
                  <w:pPr>
                    <w:spacing w:before="0"/>
                    <w:jc w:val="left"/>
                    <w:rPr>
                      <w:sz w:val="20"/>
                      <w:szCs w:val="20"/>
                    </w:rPr>
                  </w:pPr>
                  <w:r>
                    <w:rPr>
                      <w:sz w:val="20"/>
                      <w:szCs w:val="20"/>
                    </w:rPr>
                    <w:t>Waste Management Plan</w:t>
                  </w:r>
                </w:p>
              </w:tc>
              <w:tc>
                <w:tcPr>
                  <w:tcW w:w="1659" w:type="pct"/>
                </w:tcPr>
                <w:p w14:paraId="58FCC713" w14:textId="77777777" w:rsidR="00786DF8" w:rsidRDefault="00786DF8" w:rsidP="00865EB8">
                  <w:pPr>
                    <w:spacing w:before="0"/>
                    <w:jc w:val="left"/>
                    <w:rPr>
                      <w:sz w:val="20"/>
                      <w:szCs w:val="20"/>
                    </w:rPr>
                  </w:pPr>
                  <w:r>
                    <w:rPr>
                      <w:sz w:val="20"/>
                      <w:szCs w:val="20"/>
                    </w:rPr>
                    <w:t>-</w:t>
                  </w:r>
                </w:p>
              </w:tc>
              <w:tc>
                <w:tcPr>
                  <w:tcW w:w="858" w:type="pct"/>
                </w:tcPr>
                <w:p w14:paraId="746E103F" w14:textId="77777777" w:rsidR="00786DF8" w:rsidRPr="0031328D" w:rsidRDefault="00786DF8" w:rsidP="00865EB8">
                  <w:pPr>
                    <w:spacing w:before="0"/>
                    <w:jc w:val="left"/>
                    <w:rPr>
                      <w:sz w:val="20"/>
                      <w:szCs w:val="20"/>
                    </w:rPr>
                  </w:pPr>
                  <w:r>
                    <w:rPr>
                      <w:sz w:val="20"/>
                      <w:szCs w:val="20"/>
                    </w:rPr>
                    <w:t>SLR Consulting</w:t>
                  </w:r>
                </w:p>
              </w:tc>
              <w:tc>
                <w:tcPr>
                  <w:tcW w:w="904" w:type="pct"/>
                </w:tcPr>
                <w:p w14:paraId="3D7233C1" w14:textId="77777777" w:rsidR="00786DF8" w:rsidRPr="0031328D" w:rsidRDefault="00786DF8" w:rsidP="00865EB8">
                  <w:pPr>
                    <w:spacing w:before="0"/>
                    <w:jc w:val="left"/>
                    <w:rPr>
                      <w:sz w:val="20"/>
                      <w:szCs w:val="20"/>
                    </w:rPr>
                  </w:pPr>
                  <w:r>
                    <w:rPr>
                      <w:sz w:val="20"/>
                      <w:szCs w:val="20"/>
                    </w:rPr>
                    <w:t>07/12/2021</w:t>
                  </w:r>
                </w:p>
              </w:tc>
            </w:tr>
          </w:tbl>
          <w:p w14:paraId="44CDE244" w14:textId="77777777" w:rsidR="00786DF8" w:rsidRPr="00F71FD0" w:rsidRDefault="00786DF8" w:rsidP="00865EB8">
            <w:pPr>
              <w:rPr>
                <w:i/>
                <w:iCs/>
              </w:rPr>
            </w:pPr>
            <w:r w:rsidRPr="00F71FD0">
              <w:rPr>
                <w:i/>
                <w:iCs/>
              </w:rPr>
              <w:t xml:space="preserve">Note: Any alteration to the plans and/or documentation must be submitted for the approval of Council.  Such alterations may require the lodgement of an application to amend the consent under section 4.55 of the Environmental Planning and Assessment Act, or a new development application.  </w:t>
            </w:r>
          </w:p>
        </w:tc>
      </w:tr>
      <w:tr w:rsidR="00786DF8" w:rsidRPr="00EE7B4C" w14:paraId="2CB9356D" w14:textId="77777777" w:rsidTr="00865EB8">
        <w:trPr>
          <w:trHeight w:val="397"/>
          <w:jc w:val="center"/>
        </w:trPr>
        <w:tc>
          <w:tcPr>
            <w:tcW w:w="1070" w:type="dxa"/>
          </w:tcPr>
          <w:p w14:paraId="00A24400"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6C176D51" w14:textId="6B968414" w:rsidR="00786DF8" w:rsidRPr="00917405" w:rsidRDefault="00786DF8" w:rsidP="00865EB8">
            <w:pPr>
              <w:rPr>
                <w:b/>
                <w:bCs/>
              </w:rPr>
            </w:pPr>
            <w:r w:rsidRPr="00CB53E7">
              <w:rPr>
                <w:b/>
                <w:bCs/>
              </w:rPr>
              <w:t>Staged Development</w:t>
            </w:r>
            <w:r>
              <w:rPr>
                <w:b/>
                <w:bCs/>
              </w:rPr>
              <w:t xml:space="preserve"> (</w:t>
            </w:r>
            <w:r w:rsidR="00D8172B" w:rsidRPr="00D8172B">
              <w:rPr>
                <w:b/>
                <w:bCs/>
                <w:i/>
                <w:iCs/>
              </w:rPr>
              <w:t xml:space="preserve">modified </w:t>
            </w:r>
            <w:r w:rsidR="00D8172B" w:rsidRPr="007961C2">
              <w:rPr>
                <w:b/>
                <w:bCs/>
                <w:i/>
                <w:iCs/>
              </w:rPr>
              <w:t>by MA24/1310</w:t>
            </w:r>
            <w:r w:rsidR="007961C2" w:rsidRPr="007961C2">
              <w:rPr>
                <w:b/>
                <w:bCs/>
                <w:i/>
                <w:iCs/>
              </w:rPr>
              <w:t>)</w:t>
            </w:r>
          </w:p>
          <w:p w14:paraId="59C9BAE8" w14:textId="77777777" w:rsidR="00786DF8" w:rsidRDefault="00786DF8" w:rsidP="00865EB8">
            <w:r>
              <w:t>Consent is given for the approved development in the following stages:</w:t>
            </w:r>
          </w:p>
          <w:p w14:paraId="2B142CAD" w14:textId="77777777" w:rsidR="00786DF8" w:rsidRDefault="00786DF8" w:rsidP="00A01490">
            <w:pPr>
              <w:pStyle w:val="ListParagraph"/>
              <w:numPr>
                <w:ilvl w:val="0"/>
                <w:numId w:val="17"/>
              </w:numPr>
              <w:spacing w:after="120"/>
              <w:ind w:left="312" w:hanging="284"/>
              <w:contextualSpacing w:val="0"/>
            </w:pPr>
            <w:r>
              <w:t>Stage 1 – Creation of 70 residential allotments (Lots 200-238 and Lots 300-330), provision of roads, drainage and utility infrastructure along with associated landscaping works;</w:t>
            </w:r>
          </w:p>
          <w:p w14:paraId="4002ACE2" w14:textId="77777777" w:rsidR="00786DF8" w:rsidRDefault="00786DF8" w:rsidP="00A01490">
            <w:pPr>
              <w:pStyle w:val="ListParagraph"/>
              <w:numPr>
                <w:ilvl w:val="0"/>
                <w:numId w:val="17"/>
              </w:numPr>
              <w:spacing w:after="120"/>
              <w:ind w:left="312" w:hanging="284"/>
              <w:contextualSpacing w:val="0"/>
            </w:pPr>
            <w:r>
              <w:t xml:space="preserve">Stage 2 – Creation of </w:t>
            </w:r>
            <w:r w:rsidRPr="00DB13A4">
              <w:rPr>
                <w:b/>
                <w:bCs/>
              </w:rPr>
              <w:t>17</w:t>
            </w:r>
            <w:r>
              <w:t xml:space="preserve"> residential allotments (Lots </w:t>
            </w:r>
            <w:r w:rsidRPr="00DB13A4">
              <w:rPr>
                <w:b/>
                <w:bCs/>
              </w:rPr>
              <w:t>400-416</w:t>
            </w:r>
            <w:r>
              <w:t xml:space="preserve">), provision of roads, drainage and utility infrastructure along with associated landscaping works; </w:t>
            </w:r>
          </w:p>
          <w:p w14:paraId="41AF313E" w14:textId="77777777" w:rsidR="00786DF8" w:rsidRDefault="00786DF8" w:rsidP="00A01490">
            <w:pPr>
              <w:pStyle w:val="ListParagraph"/>
              <w:numPr>
                <w:ilvl w:val="0"/>
                <w:numId w:val="17"/>
              </w:numPr>
              <w:spacing w:after="120"/>
              <w:ind w:left="312" w:hanging="284"/>
              <w:contextualSpacing w:val="0"/>
            </w:pPr>
            <w:r>
              <w:t xml:space="preserve">Stage 3 – Creation of </w:t>
            </w:r>
            <w:r w:rsidRPr="00DB13A4">
              <w:rPr>
                <w:b/>
                <w:bCs/>
              </w:rPr>
              <w:t>18</w:t>
            </w:r>
            <w:r>
              <w:t xml:space="preserve"> residential allotments (Lots </w:t>
            </w:r>
            <w:r w:rsidRPr="00DB13A4">
              <w:rPr>
                <w:b/>
                <w:bCs/>
              </w:rPr>
              <w:t>417-434</w:t>
            </w:r>
            <w:r>
              <w:t xml:space="preserve">), provision of roads, drainage and utility infrastructure along with associated landscaping works; </w:t>
            </w:r>
          </w:p>
          <w:p w14:paraId="7900FAE0" w14:textId="77777777" w:rsidR="00786DF8" w:rsidRDefault="00786DF8" w:rsidP="00A01490">
            <w:pPr>
              <w:pStyle w:val="ListParagraph"/>
              <w:numPr>
                <w:ilvl w:val="0"/>
                <w:numId w:val="17"/>
              </w:numPr>
              <w:spacing w:after="120"/>
              <w:ind w:left="312" w:hanging="284"/>
              <w:contextualSpacing w:val="0"/>
            </w:pPr>
            <w:r>
              <w:t xml:space="preserve">Stage 4 – Creation of </w:t>
            </w:r>
            <w:r w:rsidRPr="00DB13A4">
              <w:rPr>
                <w:b/>
                <w:bCs/>
              </w:rPr>
              <w:t>56</w:t>
            </w:r>
            <w:r>
              <w:t xml:space="preserve"> residential allotments (Lots </w:t>
            </w:r>
            <w:r w:rsidRPr="00DB13A4">
              <w:rPr>
                <w:b/>
                <w:bCs/>
              </w:rPr>
              <w:t>500-555</w:t>
            </w:r>
            <w:r>
              <w:t xml:space="preserve">), provision of roads, drainage and utility infrastructure along with associated landscaping works; </w:t>
            </w:r>
          </w:p>
          <w:p w14:paraId="35A55E09" w14:textId="77777777" w:rsidR="00786DF8" w:rsidRDefault="00786DF8" w:rsidP="00A01490">
            <w:pPr>
              <w:pStyle w:val="ListParagraph"/>
              <w:numPr>
                <w:ilvl w:val="0"/>
                <w:numId w:val="17"/>
              </w:numPr>
              <w:spacing w:after="120"/>
              <w:ind w:left="312" w:hanging="284"/>
              <w:contextualSpacing w:val="0"/>
            </w:pPr>
            <w:r>
              <w:t xml:space="preserve">Stage 5 – Creation of </w:t>
            </w:r>
            <w:r w:rsidRPr="00DB13A4">
              <w:rPr>
                <w:b/>
                <w:bCs/>
              </w:rPr>
              <w:t>34</w:t>
            </w:r>
            <w:r>
              <w:t xml:space="preserve"> residential allotments (Lots </w:t>
            </w:r>
            <w:r w:rsidRPr="00DB13A4">
              <w:rPr>
                <w:b/>
                <w:bCs/>
              </w:rPr>
              <w:t>600-633</w:t>
            </w:r>
            <w:r>
              <w:t>), provision of roads, drainage and utility infrastructure along with associated landscaping works; and</w:t>
            </w:r>
          </w:p>
          <w:p w14:paraId="24154016" w14:textId="530DE164" w:rsidR="00786DF8" w:rsidRDefault="00786DF8" w:rsidP="00A01490">
            <w:pPr>
              <w:pStyle w:val="ListParagraph"/>
              <w:numPr>
                <w:ilvl w:val="0"/>
                <w:numId w:val="17"/>
              </w:numPr>
              <w:spacing w:after="120"/>
              <w:ind w:left="312" w:hanging="284"/>
              <w:contextualSpacing w:val="0"/>
            </w:pPr>
            <w:r>
              <w:t xml:space="preserve">Stage 6 – Creation of </w:t>
            </w:r>
            <w:r w:rsidR="00DB7ED0">
              <w:t>60</w:t>
            </w:r>
            <w:r>
              <w:t xml:space="preserve"> residential allotments (Lots </w:t>
            </w:r>
            <w:r w:rsidRPr="00DB13A4">
              <w:rPr>
                <w:b/>
                <w:bCs/>
              </w:rPr>
              <w:t>700-75</w:t>
            </w:r>
            <w:r w:rsidR="00DB7ED0">
              <w:rPr>
                <w:b/>
                <w:bCs/>
              </w:rPr>
              <w:t>9</w:t>
            </w:r>
            <w:r>
              <w:t>), provision of roads, drainage and utility infrastructure along with associated landscaping works.</w:t>
            </w:r>
          </w:p>
          <w:p w14:paraId="5E484409" w14:textId="235155F0" w:rsidR="00786DF8" w:rsidRDefault="00786DF8" w:rsidP="00A01490">
            <w:pPr>
              <w:pStyle w:val="ListParagraph"/>
              <w:numPr>
                <w:ilvl w:val="0"/>
                <w:numId w:val="17"/>
              </w:numPr>
              <w:spacing w:after="120"/>
              <w:ind w:left="312" w:hanging="284"/>
              <w:contextualSpacing w:val="0"/>
            </w:pPr>
            <w:r>
              <w:t xml:space="preserve">Stage 7 – Creation of </w:t>
            </w:r>
            <w:r w:rsidR="00DB7ED0">
              <w:t>7</w:t>
            </w:r>
            <w:r>
              <w:t xml:space="preserve"> residential allotments (Lots </w:t>
            </w:r>
            <w:r w:rsidRPr="00DB13A4">
              <w:rPr>
                <w:b/>
                <w:bCs/>
              </w:rPr>
              <w:t>80</w:t>
            </w:r>
            <w:r w:rsidR="00DB7ED0">
              <w:rPr>
                <w:b/>
                <w:bCs/>
              </w:rPr>
              <w:t>1</w:t>
            </w:r>
            <w:r w:rsidRPr="00DB13A4">
              <w:rPr>
                <w:b/>
                <w:bCs/>
              </w:rPr>
              <w:t>-80</w:t>
            </w:r>
            <w:r w:rsidR="00DB7ED0">
              <w:rPr>
                <w:b/>
                <w:bCs/>
              </w:rPr>
              <w:t>7</w:t>
            </w:r>
            <w:r>
              <w:t>), provision of roads, drainage and utility infrastructure along with associated landscaping works.</w:t>
            </w:r>
          </w:p>
          <w:p w14:paraId="15670861" w14:textId="77777777" w:rsidR="00786DF8" w:rsidRPr="00EE7B4C" w:rsidRDefault="00786DF8" w:rsidP="00865EB8">
            <w:r w:rsidRPr="00917405">
              <w:rPr>
                <w:b/>
                <w:bCs/>
                <w:i/>
                <w:color w:val="000000"/>
              </w:rPr>
              <w:lastRenderedPageBreak/>
              <w:t xml:space="preserve">Note: </w:t>
            </w:r>
            <w:r>
              <w:rPr>
                <w:bCs/>
                <w:i/>
                <w:color w:val="000000"/>
              </w:rPr>
              <w:t>The conditions of this consent apply to all stages unless specified.</w:t>
            </w:r>
          </w:p>
        </w:tc>
      </w:tr>
      <w:tr w:rsidR="00786DF8" w:rsidRPr="00F777FF" w14:paraId="01BC8464" w14:textId="77777777" w:rsidTr="00865EB8">
        <w:trPr>
          <w:trHeight w:val="397"/>
          <w:jc w:val="center"/>
        </w:trPr>
        <w:tc>
          <w:tcPr>
            <w:tcW w:w="1070" w:type="dxa"/>
          </w:tcPr>
          <w:p w14:paraId="58435550"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2A2CB92D" w14:textId="77777777" w:rsidR="00786DF8" w:rsidRPr="00F777FF" w:rsidRDefault="00786DF8" w:rsidP="00865EB8">
            <w:pPr>
              <w:pStyle w:val="ConsentheadingA12B"/>
            </w:pPr>
            <w:r w:rsidRPr="00F777FF">
              <w:t>Prescribed Conditions</w:t>
            </w:r>
          </w:p>
          <w:p w14:paraId="10C8C865" w14:textId="77777777" w:rsidR="00786DF8" w:rsidRPr="00F777FF" w:rsidRDefault="00786DF8" w:rsidP="00865EB8">
            <w:pPr>
              <w:pStyle w:val="ConsentheadingA12B"/>
              <w:rPr>
                <w:b w:val="0"/>
                <w:bCs w:val="0"/>
                <w:highlight w:val="yellow"/>
              </w:rPr>
            </w:pPr>
            <w:r w:rsidRPr="00F777FF">
              <w:rPr>
                <w:b w:val="0"/>
              </w:rPr>
              <w:t xml:space="preserve">The development must comply with the </w:t>
            </w:r>
            <w:hyperlink r:id="rId8" w:anchor="/view/regulation/2000/557/part6/div8a?SRTITLE=Environmental%20Planning%20and%20Assessment%20Regulation%202000&amp;autoquery=(Content%3D((%22prescribed%20conditions%22)))&amp;display=Environmental%20Planning%20and%20Assessment%20Regulation%202000&amp;dq=Within%20Title" w:history="1">
              <w:r w:rsidRPr="00F777FF">
                <w:rPr>
                  <w:rStyle w:val="Hyperlink"/>
                  <w:b w:val="0"/>
                </w:rPr>
                <w:t>Prescribed Conditions of Development Consent</w:t>
              </w:r>
            </w:hyperlink>
            <w:r w:rsidRPr="00F777FF">
              <w:rPr>
                <w:b w:val="0"/>
              </w:rPr>
              <w:t>, Division 2 Subdivision 1, Environmental Planning and Assessment Regulation 2021, as applicable.</w:t>
            </w:r>
          </w:p>
        </w:tc>
      </w:tr>
      <w:tr w:rsidR="00786DF8" w14:paraId="6E72E8B9" w14:textId="77777777" w:rsidTr="00865EB8">
        <w:trPr>
          <w:trHeight w:val="397"/>
          <w:jc w:val="center"/>
        </w:trPr>
        <w:tc>
          <w:tcPr>
            <w:tcW w:w="1070" w:type="dxa"/>
          </w:tcPr>
          <w:p w14:paraId="382F9E8F"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15E2B091" w14:textId="77777777" w:rsidR="00786DF8" w:rsidRDefault="00786DF8" w:rsidP="00865EB8">
            <w:pPr>
              <w:rPr>
                <w:rFonts w:eastAsia="Arial"/>
                <w:b/>
              </w:rPr>
            </w:pPr>
            <w:r>
              <w:rPr>
                <w:rFonts w:eastAsia="Arial"/>
                <w:b/>
              </w:rPr>
              <w:t xml:space="preserve">Native Vegetation and Habitat </w:t>
            </w:r>
          </w:p>
          <w:p w14:paraId="349C6246" w14:textId="77777777" w:rsidR="00786DF8" w:rsidRDefault="00786DF8" w:rsidP="00865EB8">
            <w:r>
              <w:t>The removal and/or disturbance of native vegetation and habitat on the property, including canopy trees, understorey and groundcover vegetation, is restricted to that required to construct and maintain the development in accordance with the approved plans.</w:t>
            </w:r>
          </w:p>
        </w:tc>
      </w:tr>
      <w:tr w:rsidR="00786DF8" w:rsidRPr="00415F24" w14:paraId="4B5032A0" w14:textId="77777777" w:rsidTr="00865EB8">
        <w:trPr>
          <w:trHeight w:val="397"/>
          <w:jc w:val="center"/>
        </w:trPr>
        <w:tc>
          <w:tcPr>
            <w:tcW w:w="1070" w:type="dxa"/>
          </w:tcPr>
          <w:p w14:paraId="4957047B"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2A53C584" w14:textId="77777777" w:rsidR="00786DF8" w:rsidRDefault="00786DF8" w:rsidP="00865EB8">
            <w:pPr>
              <w:pStyle w:val="ConsentheadingA12B"/>
            </w:pPr>
            <w:r>
              <w:t xml:space="preserve">Shoalhaven Water - </w:t>
            </w:r>
            <w:r w:rsidRPr="00486659">
              <w:t>Certificate of Compliance</w:t>
            </w:r>
            <w:r>
              <w:t xml:space="preserve"> </w:t>
            </w:r>
          </w:p>
          <w:p w14:paraId="6ACD22D5" w14:textId="77777777" w:rsidR="00786DF8" w:rsidRPr="009164AF" w:rsidRDefault="00786DF8" w:rsidP="00865EB8">
            <w:r w:rsidRPr="009164AF">
              <w:t>A Certificate of Compliance must be obtained to verify that all necessary requirements for matters relating to water supply and sewerage (where applicable) for the development have been made with Shoalhaven Water. A Certificate of Compliance must be obtained from Shoalhaven Water after satisfactory compliance with all conditions as listed on the Notice of Requirements and prior to the issue of an Occupation Certificate, Subdivision Certificate or Caravan Park Approval, as the case may be.</w:t>
            </w:r>
          </w:p>
          <w:p w14:paraId="5ABE22F7" w14:textId="77777777" w:rsidR="00786DF8" w:rsidRPr="00415F24" w:rsidRDefault="00786DF8" w:rsidP="00865EB8">
            <w:r w:rsidRPr="009164AF">
              <w:t>An application for a Certificate of Compliance is to be made once the Development Consent has been granted.</w:t>
            </w:r>
          </w:p>
        </w:tc>
      </w:tr>
      <w:tr w:rsidR="00786DF8" w:rsidRPr="00AD23F5" w14:paraId="18F5E48B" w14:textId="77777777" w:rsidTr="00865EB8">
        <w:trPr>
          <w:trHeight w:val="397"/>
          <w:jc w:val="center"/>
        </w:trPr>
        <w:tc>
          <w:tcPr>
            <w:tcW w:w="1070" w:type="dxa"/>
          </w:tcPr>
          <w:p w14:paraId="5EB2F63F"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129DABBA" w14:textId="77777777" w:rsidR="00786DF8" w:rsidRPr="00AD23F5" w:rsidRDefault="00786DF8" w:rsidP="00865EB8">
            <w:pPr>
              <w:rPr>
                <w:b/>
                <w:bCs/>
              </w:rPr>
            </w:pPr>
            <w:r w:rsidRPr="00AD23F5">
              <w:rPr>
                <w:b/>
                <w:bCs/>
              </w:rPr>
              <w:t>Taylors Lane</w:t>
            </w:r>
          </w:p>
          <w:p w14:paraId="45D1B412" w14:textId="77777777" w:rsidR="00786DF8" w:rsidRPr="00AD23F5" w:rsidRDefault="00786DF8" w:rsidP="00865EB8">
            <w:bookmarkStart w:id="1" w:name="_Hlk98253340"/>
            <w:r w:rsidRPr="00AD23F5">
              <w:rPr>
                <w:bCs/>
              </w:rPr>
              <w:t>No access to and no construction within Taylors Lane is permitted at this time given Council’s resolution (MIN22.933) to defer a decision on the upgrade of Taylors Lane as part of the Far North Collector Road project and undertake a review of the zoning and planning controls applicable to land around Taylors Lane.</w:t>
            </w:r>
            <w:bookmarkEnd w:id="1"/>
          </w:p>
        </w:tc>
      </w:tr>
      <w:tr w:rsidR="00786DF8" w:rsidRPr="00164A15" w14:paraId="2F4F8B50" w14:textId="77777777" w:rsidTr="00865EB8">
        <w:trPr>
          <w:trHeight w:val="397"/>
          <w:jc w:val="center"/>
        </w:trPr>
        <w:tc>
          <w:tcPr>
            <w:tcW w:w="10254" w:type="dxa"/>
            <w:gridSpan w:val="2"/>
            <w:shd w:val="clear" w:color="auto" w:fill="D9D9D9" w:themeFill="background1" w:themeFillShade="D9"/>
          </w:tcPr>
          <w:p w14:paraId="2C4D5F58" w14:textId="77777777" w:rsidR="00786DF8" w:rsidRPr="00164A15" w:rsidRDefault="00786DF8" w:rsidP="00865EB8">
            <w:pPr>
              <w:pStyle w:val="ConditionHeading"/>
              <w:rPr>
                <w:rStyle w:val="Strong"/>
                <w:b/>
                <w:bCs w:val="0"/>
              </w:rPr>
            </w:pPr>
            <w:r w:rsidRPr="00164A15">
              <w:rPr>
                <w:bCs/>
              </w:rPr>
              <w:br w:type="page"/>
            </w:r>
            <w:bookmarkStart w:id="2" w:name="Part_B_Integrated_and_Concurrence"/>
            <w:r w:rsidRPr="00164A15">
              <w:rPr>
                <w:rStyle w:val="Strong"/>
                <w:b/>
                <w:bCs w:val="0"/>
                <w:szCs w:val="22"/>
              </w:rPr>
              <w:t>PART B</w:t>
            </w:r>
            <w:r w:rsidRPr="00164A15">
              <w:rPr>
                <w:rStyle w:val="Strong"/>
                <w:b/>
                <w:bCs w:val="0"/>
              </w:rPr>
              <w:t xml:space="preserve">: </w:t>
            </w:r>
            <w:r w:rsidRPr="00164A15">
              <w:rPr>
                <w:rStyle w:val="Strong"/>
                <w:b/>
                <w:bCs w:val="0"/>
                <w:szCs w:val="22"/>
              </w:rPr>
              <w:t>INTEGRATED DEVELOPMENT AND CONCURRENCE CONDITIONS</w:t>
            </w:r>
            <w:bookmarkEnd w:id="2"/>
          </w:p>
        </w:tc>
      </w:tr>
      <w:tr w:rsidR="00786DF8" w:rsidRPr="00D259B1" w14:paraId="26BCB951" w14:textId="77777777" w:rsidTr="00865EB8">
        <w:trPr>
          <w:trHeight w:val="397"/>
          <w:jc w:val="center"/>
        </w:trPr>
        <w:tc>
          <w:tcPr>
            <w:tcW w:w="1070" w:type="dxa"/>
          </w:tcPr>
          <w:p w14:paraId="19A03576"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322FA897" w14:textId="4F1C10C4" w:rsidR="00786DF8" w:rsidRPr="00D259B1" w:rsidRDefault="00786DF8" w:rsidP="00865EB8">
            <w:pPr>
              <w:rPr>
                <w:rStyle w:val="ConsentheadingA12BChar"/>
              </w:rPr>
            </w:pPr>
            <w:r w:rsidRPr="00D259B1">
              <w:rPr>
                <w:rStyle w:val="ConsentheadingA12BChar"/>
              </w:rPr>
              <w:t>Department of Planning and Environment – Water (</w:t>
            </w:r>
            <w:r w:rsidRPr="00D259B1">
              <w:rPr>
                <w:rStyle w:val="ConsentheadingA12BChar"/>
                <w:i/>
                <w:iCs/>
              </w:rPr>
              <w:t>formerly</w:t>
            </w:r>
            <w:r w:rsidRPr="00D259B1">
              <w:rPr>
                <w:rStyle w:val="ConsentheadingA12BChar"/>
              </w:rPr>
              <w:t xml:space="preserve"> NRAR)</w:t>
            </w:r>
            <w:r w:rsidR="001474F8">
              <w:rPr>
                <w:rStyle w:val="ConsentheadingA12BChar"/>
              </w:rPr>
              <w:t xml:space="preserve"> (</w:t>
            </w:r>
            <w:r w:rsidR="001474F8" w:rsidRPr="007961C2">
              <w:rPr>
                <w:rStyle w:val="ConsentheadingA12BChar"/>
                <w:i/>
                <w:iCs/>
              </w:rPr>
              <w:t>modified MA24/1310</w:t>
            </w:r>
            <w:r w:rsidR="001474F8">
              <w:rPr>
                <w:rStyle w:val="ConsentheadingA12BChar"/>
              </w:rPr>
              <w:t>)</w:t>
            </w:r>
          </w:p>
          <w:p w14:paraId="69636F96" w14:textId="284FF2E0" w:rsidR="00786DF8" w:rsidRPr="00D259B1" w:rsidRDefault="00786DF8" w:rsidP="00865EB8">
            <w:r w:rsidRPr="00D259B1">
              <w:t xml:space="preserve">The conditions of the General Terms of Approval issued by the Department of Planning and Environment – </w:t>
            </w:r>
            <w:r w:rsidRPr="00DB7ED0">
              <w:t xml:space="preserve">Water, </w:t>
            </w:r>
            <w:r w:rsidR="001474F8" w:rsidRPr="00DB7ED0">
              <w:rPr>
                <w:szCs w:val="22"/>
              </w:rPr>
              <w:t>dated 09/10/2024 reference IDAS-2024-10663</w:t>
            </w:r>
            <w:r w:rsidRPr="00D259B1">
              <w:t>, are included as conditions of this consent (as attached) and must be complied with.</w:t>
            </w:r>
          </w:p>
        </w:tc>
      </w:tr>
      <w:tr w:rsidR="00786DF8" w14:paraId="6B9606A6" w14:textId="77777777" w:rsidTr="00865EB8">
        <w:trPr>
          <w:trHeight w:val="397"/>
          <w:jc w:val="center"/>
        </w:trPr>
        <w:tc>
          <w:tcPr>
            <w:tcW w:w="1070" w:type="dxa"/>
          </w:tcPr>
          <w:p w14:paraId="311E1A84"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6AEBF55E" w14:textId="021BE566" w:rsidR="00786DF8" w:rsidRDefault="00786DF8" w:rsidP="00865EB8">
            <w:pPr>
              <w:rPr>
                <w:rStyle w:val="ConsentheadingA12BChar"/>
              </w:rPr>
            </w:pPr>
            <w:r>
              <w:rPr>
                <w:rStyle w:val="ConsentheadingA12BChar"/>
              </w:rPr>
              <w:t xml:space="preserve">Heritage NSW </w:t>
            </w:r>
            <w:r w:rsidR="005A635F">
              <w:rPr>
                <w:rStyle w:val="ConsentheadingA12BChar"/>
              </w:rPr>
              <w:t>(</w:t>
            </w:r>
            <w:r w:rsidR="005A635F" w:rsidRPr="007961C2">
              <w:rPr>
                <w:rStyle w:val="ConsentheadingA12BChar"/>
                <w:i/>
                <w:iCs/>
              </w:rPr>
              <w:t>modified MA24/1310</w:t>
            </w:r>
            <w:r w:rsidR="005A635F">
              <w:rPr>
                <w:rStyle w:val="ConsentheadingA12BChar"/>
              </w:rPr>
              <w:t>)</w:t>
            </w:r>
          </w:p>
          <w:p w14:paraId="793118EC" w14:textId="61C1C16D" w:rsidR="00786DF8" w:rsidRDefault="00786DF8" w:rsidP="00865EB8">
            <w:pPr>
              <w:rPr>
                <w:rStyle w:val="ConsentheadingA12BChar"/>
              </w:rPr>
            </w:pPr>
            <w:r>
              <w:t xml:space="preserve">The conditions of the </w:t>
            </w:r>
            <w:r w:rsidRPr="00DB7ED0">
              <w:t xml:space="preserve">General Terms of Approval issued by Heritage NSW, </w:t>
            </w:r>
            <w:r w:rsidR="005A635F" w:rsidRPr="00DB7ED0">
              <w:rPr>
                <w:szCs w:val="22"/>
              </w:rPr>
              <w:t>dated 25/09/2024 reference DOC24/770801-12</w:t>
            </w:r>
            <w:r w:rsidRPr="00DB7ED0">
              <w:t xml:space="preserve">, </w:t>
            </w:r>
            <w:r>
              <w:t>are included as conditions of this consent (as attached) and must be complied with.</w:t>
            </w:r>
          </w:p>
        </w:tc>
      </w:tr>
      <w:tr w:rsidR="00786DF8" w:rsidRPr="00796375" w14:paraId="3819C253" w14:textId="77777777" w:rsidTr="00865EB8">
        <w:trPr>
          <w:trHeight w:val="397"/>
          <w:jc w:val="center"/>
        </w:trPr>
        <w:tc>
          <w:tcPr>
            <w:tcW w:w="1070" w:type="dxa"/>
          </w:tcPr>
          <w:p w14:paraId="758A0450"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4AD47490" w14:textId="3E776332" w:rsidR="00786DF8" w:rsidRPr="002826C4" w:rsidRDefault="00786DF8" w:rsidP="00865EB8">
            <w:pPr>
              <w:rPr>
                <w:rStyle w:val="ConsentheadingA12BChar"/>
              </w:rPr>
            </w:pPr>
            <w:r w:rsidRPr="002826C4">
              <w:rPr>
                <w:rStyle w:val="ConsentheadingA12BChar"/>
              </w:rPr>
              <w:t>NSW Rural Fire Service (</w:t>
            </w:r>
            <w:r w:rsidR="00D8172B" w:rsidRPr="00D8172B">
              <w:rPr>
                <w:b/>
                <w:bCs/>
                <w:i/>
                <w:iCs/>
              </w:rPr>
              <w:t xml:space="preserve">modified by </w:t>
            </w:r>
            <w:r w:rsidR="00D8172B" w:rsidRPr="00F16ADF">
              <w:rPr>
                <w:b/>
                <w:bCs/>
                <w:i/>
                <w:iCs/>
              </w:rPr>
              <w:t>MA24/1310</w:t>
            </w:r>
            <w:r w:rsidR="00C709B7">
              <w:rPr>
                <w:b/>
                <w:bCs/>
                <w:i/>
                <w:iCs/>
              </w:rPr>
              <w:t>)</w:t>
            </w:r>
          </w:p>
          <w:p w14:paraId="538889C2" w14:textId="77777777" w:rsidR="00786DF8" w:rsidRPr="00796375" w:rsidRDefault="00786DF8" w:rsidP="00865EB8">
            <w:pPr>
              <w:rPr>
                <w:rStyle w:val="ConsentheadingA12BChar"/>
                <w:highlight w:val="yellow"/>
              </w:rPr>
            </w:pPr>
            <w:r w:rsidRPr="002826C4">
              <w:t>The conditions of the General Terms of Approval issued by NSW Rural Fire Service, Reference No. DA20220116000374-s4.55-1, dated 24 April 2024</w:t>
            </w:r>
            <w:r w:rsidRPr="00A02989">
              <w:t>, are included as conditions of this consent (as attached) and must be complied with.</w:t>
            </w:r>
          </w:p>
        </w:tc>
      </w:tr>
      <w:tr w:rsidR="00786DF8" w:rsidRPr="00164A15" w14:paraId="02C877A8" w14:textId="77777777" w:rsidTr="00865EB8">
        <w:trPr>
          <w:trHeight w:val="397"/>
          <w:jc w:val="center"/>
        </w:trPr>
        <w:tc>
          <w:tcPr>
            <w:tcW w:w="10254" w:type="dxa"/>
            <w:gridSpan w:val="2"/>
            <w:shd w:val="clear" w:color="auto" w:fill="D9D9D9" w:themeFill="background1" w:themeFillShade="D9"/>
          </w:tcPr>
          <w:p w14:paraId="4F40C4BD" w14:textId="77777777" w:rsidR="00786DF8" w:rsidRPr="00164A15" w:rsidRDefault="00786DF8" w:rsidP="00865EB8">
            <w:pPr>
              <w:jc w:val="center"/>
              <w:rPr>
                <w:rStyle w:val="Strong"/>
              </w:rPr>
            </w:pPr>
            <w:bookmarkStart w:id="3" w:name="Part_C_Prior_to_Commencement"/>
            <w:r w:rsidRPr="00164A15">
              <w:rPr>
                <w:rStyle w:val="Strong"/>
              </w:rPr>
              <w:t>PART C: PRIOR TO THE COMMENCEMENT OF WORKS</w:t>
            </w:r>
            <w:bookmarkEnd w:id="3"/>
          </w:p>
        </w:tc>
      </w:tr>
      <w:tr w:rsidR="00786DF8" w:rsidRPr="00B25D6B" w14:paraId="58550483" w14:textId="77777777" w:rsidTr="00865EB8">
        <w:trPr>
          <w:trHeight w:val="397"/>
          <w:jc w:val="center"/>
        </w:trPr>
        <w:tc>
          <w:tcPr>
            <w:tcW w:w="1070" w:type="dxa"/>
          </w:tcPr>
          <w:p w14:paraId="5FA31835"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0EE4A198" w14:textId="77777777" w:rsidR="00786DF8" w:rsidRDefault="00786DF8" w:rsidP="00865EB8">
            <w:pPr>
              <w:pStyle w:val="ConsentheadingA12B"/>
            </w:pPr>
            <w:r>
              <w:t>Subdivision Works Certificate</w:t>
            </w:r>
          </w:p>
          <w:p w14:paraId="741803C1" w14:textId="77777777" w:rsidR="00786DF8" w:rsidRPr="00B25D6B" w:rsidRDefault="00786DF8" w:rsidP="00865EB8">
            <w:r>
              <w:t>A Subdivision Works Certificate must be obtained from either Council or an accredited certifier prior to commencement of any subdivision work.</w:t>
            </w:r>
          </w:p>
        </w:tc>
      </w:tr>
      <w:tr w:rsidR="00786DF8" w14:paraId="0A0B60F0" w14:textId="77777777" w:rsidTr="00865EB8">
        <w:trPr>
          <w:trHeight w:val="397"/>
          <w:jc w:val="center"/>
        </w:trPr>
        <w:tc>
          <w:tcPr>
            <w:tcW w:w="1070" w:type="dxa"/>
          </w:tcPr>
          <w:p w14:paraId="509B0A1A"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66DF7297" w14:textId="77777777" w:rsidR="00786DF8" w:rsidRDefault="00786DF8" w:rsidP="00865EB8">
            <w:pPr>
              <w:pStyle w:val="ConsentheadingA12B"/>
            </w:pPr>
            <w:r>
              <w:t>Appointment of Principal Certifier</w:t>
            </w:r>
          </w:p>
          <w:p w14:paraId="253C0152" w14:textId="77777777" w:rsidR="00786DF8" w:rsidRDefault="00786DF8" w:rsidP="00865EB8">
            <w:r>
              <w:t>Prior to the commencement of building or subdivision work, a Principal Certifier must be appointed.</w:t>
            </w:r>
          </w:p>
        </w:tc>
      </w:tr>
      <w:tr w:rsidR="00786DF8" w:rsidRPr="00555554" w14:paraId="7D5AFBCB" w14:textId="77777777" w:rsidTr="00865EB8">
        <w:trPr>
          <w:trHeight w:val="397"/>
          <w:jc w:val="center"/>
        </w:trPr>
        <w:tc>
          <w:tcPr>
            <w:tcW w:w="1070" w:type="dxa"/>
          </w:tcPr>
          <w:p w14:paraId="719288DD"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1D997089" w14:textId="77777777" w:rsidR="00786DF8" w:rsidRDefault="00786DF8" w:rsidP="00865EB8">
            <w:pPr>
              <w:pStyle w:val="ConsentheadingA12B"/>
            </w:pPr>
            <w:r>
              <w:t>Notice of Commencement</w:t>
            </w:r>
          </w:p>
          <w:p w14:paraId="227F0120" w14:textId="77777777" w:rsidR="00786DF8" w:rsidRPr="00555554" w:rsidRDefault="00786DF8" w:rsidP="00865EB8">
            <w:pPr>
              <w:rPr>
                <w:color w:val="467886" w:themeColor="hyperlink"/>
                <w:u w:val="single"/>
              </w:rPr>
            </w:pPr>
            <w:r>
              <w:t xml:space="preserve">Notice must be given to Council at least two (2) days prior to the commencement of building or subdivision work by completing and returning the form </w:t>
            </w:r>
            <w:hyperlink r:id="rId9" w:history="1">
              <w:r>
                <w:rPr>
                  <w:rStyle w:val="Hyperlink"/>
                </w:rPr>
                <w:t>‘Commencement Notice for Building or Subdivision Work and Appointment of Principal Certifying Authority’</w:t>
              </w:r>
            </w:hyperlink>
          </w:p>
        </w:tc>
      </w:tr>
      <w:tr w:rsidR="00786DF8" w:rsidRPr="00555554" w14:paraId="685ABCE6" w14:textId="77777777" w:rsidTr="00865EB8">
        <w:trPr>
          <w:trHeight w:val="397"/>
          <w:jc w:val="center"/>
        </w:trPr>
        <w:tc>
          <w:tcPr>
            <w:tcW w:w="1070" w:type="dxa"/>
          </w:tcPr>
          <w:p w14:paraId="267A8C6A"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4669871D" w14:textId="77777777" w:rsidR="00786DF8" w:rsidRDefault="00786DF8" w:rsidP="00865EB8">
            <w:pPr>
              <w:pStyle w:val="ConsentheadingA12B"/>
            </w:pPr>
            <w:r>
              <w:t>Notice of Commencement – Responsible Person Subdivision</w:t>
            </w:r>
          </w:p>
          <w:p w14:paraId="59713DBF" w14:textId="77777777" w:rsidR="00786DF8" w:rsidRPr="00555554" w:rsidRDefault="00786DF8" w:rsidP="00865EB8">
            <w:pPr>
              <w:pStyle w:val="Default"/>
              <w:rPr>
                <w:sz w:val="22"/>
                <w:szCs w:val="22"/>
              </w:rPr>
            </w:pPr>
            <w:r w:rsidRPr="00D12C34">
              <w:rPr>
                <w:rFonts w:cstheme="minorBidi"/>
                <w:color w:val="auto"/>
                <w:sz w:val="22"/>
                <w:szCs w:val="22"/>
              </w:rPr>
              <w:t>Prior to the commencement of works, written notice must be given to Council (at least two days prior) that includes the name and contact number of a professional engineer, (as defined in the National Construction Code) / surveyor responsible for all subdivision works</w:t>
            </w:r>
            <w:r>
              <w:t>.</w:t>
            </w:r>
          </w:p>
        </w:tc>
      </w:tr>
      <w:tr w:rsidR="00786DF8" w:rsidRPr="003827B3" w14:paraId="55867548" w14:textId="77777777" w:rsidTr="00865EB8">
        <w:trPr>
          <w:trHeight w:val="1038"/>
          <w:jc w:val="center"/>
        </w:trPr>
        <w:tc>
          <w:tcPr>
            <w:tcW w:w="1070" w:type="dxa"/>
          </w:tcPr>
          <w:p w14:paraId="7C0DAEB3"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33F3FF7D" w14:textId="77777777" w:rsidR="00786DF8" w:rsidRDefault="00786DF8" w:rsidP="00865EB8">
            <w:pPr>
              <w:rPr>
                <w:b/>
                <w:bCs/>
              </w:rPr>
            </w:pPr>
            <w:r>
              <w:rPr>
                <w:b/>
                <w:bCs/>
              </w:rPr>
              <w:t>Controlled Activity Approval Required</w:t>
            </w:r>
          </w:p>
          <w:p w14:paraId="329D3EFE" w14:textId="77777777" w:rsidR="00786DF8" w:rsidRPr="003827B3" w:rsidRDefault="00786DF8" w:rsidP="00865EB8">
            <w:pPr>
              <w:pStyle w:val="Default"/>
            </w:pPr>
            <w:r>
              <w:t xml:space="preserve">Where </w:t>
            </w:r>
            <w:r w:rsidRPr="00164A15">
              <w:rPr>
                <w:rFonts w:cstheme="minorBidi"/>
                <w:color w:val="auto"/>
                <w:sz w:val="22"/>
                <w:szCs w:val="22"/>
              </w:rPr>
              <w:t>required</w:t>
            </w:r>
            <w:r>
              <w:t xml:space="preserve"> by a concurrence authority listed in Part B of this determination, a Controlled Activity Approval (CAA) is to be obtained from that authority prior to those works commencing.</w:t>
            </w:r>
          </w:p>
        </w:tc>
      </w:tr>
      <w:tr w:rsidR="00786DF8" w:rsidRPr="003827B3" w14:paraId="4949EE7B" w14:textId="77777777" w:rsidTr="00865EB8">
        <w:trPr>
          <w:trHeight w:val="397"/>
          <w:jc w:val="center"/>
        </w:trPr>
        <w:tc>
          <w:tcPr>
            <w:tcW w:w="1070" w:type="dxa"/>
          </w:tcPr>
          <w:p w14:paraId="224E3149"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2CC5871A" w14:textId="77777777" w:rsidR="00786DF8" w:rsidRDefault="00786DF8" w:rsidP="00865EB8">
            <w:pPr>
              <w:pStyle w:val="ConsentheadingA12B"/>
            </w:pPr>
            <w:r>
              <w:t>Toilet Facilities - Temporary</w:t>
            </w:r>
          </w:p>
          <w:p w14:paraId="30DCB229" w14:textId="77777777" w:rsidR="00786DF8" w:rsidRDefault="00786DF8" w:rsidP="00865EB8">
            <w:r>
              <w:t>Toilet facilities must be available or provided at the work site before works begin and must be maintained until the works are completed at a ratio of one toilet plus one additional toilet for every 20 persons employed at the site. Each toilet must:</w:t>
            </w:r>
          </w:p>
          <w:p w14:paraId="1DAB8DD6" w14:textId="77777777" w:rsidR="00786DF8" w:rsidRDefault="00786DF8" w:rsidP="00B438D8">
            <w:pPr>
              <w:pStyle w:val="NoSpacing"/>
              <w:numPr>
                <w:ilvl w:val="0"/>
                <w:numId w:val="5"/>
              </w:numPr>
            </w:pPr>
            <w:r>
              <w:t xml:space="preserve">be a </w:t>
            </w:r>
            <w:r w:rsidRPr="00B438D8">
              <w:rPr>
                <w:rFonts w:cstheme="minorBidi"/>
                <w:sz w:val="22"/>
                <w:szCs w:val="22"/>
              </w:rPr>
              <w:t>standard</w:t>
            </w:r>
            <w:r>
              <w:t xml:space="preserve"> flushing toilet connected to a public sewer, or</w:t>
            </w:r>
          </w:p>
          <w:p w14:paraId="596D1465" w14:textId="77777777" w:rsidR="00786DF8" w:rsidRDefault="00786DF8" w:rsidP="00B438D8">
            <w:pPr>
              <w:pStyle w:val="NoSpacing"/>
              <w:numPr>
                <w:ilvl w:val="0"/>
                <w:numId w:val="5"/>
              </w:numPr>
            </w:pPr>
            <w:r w:rsidRPr="00B438D8">
              <w:rPr>
                <w:rFonts w:cstheme="minorBidi"/>
                <w:sz w:val="22"/>
                <w:szCs w:val="22"/>
              </w:rPr>
              <w:t>have</w:t>
            </w:r>
            <w:r>
              <w:t xml:space="preserve"> an on-site effluent disposal system approved under the </w:t>
            </w:r>
            <w:r w:rsidRPr="00B438D8">
              <w:rPr>
                <w:i/>
              </w:rPr>
              <w:t xml:space="preserve">Local Government Act 1993, </w:t>
            </w:r>
            <w:r>
              <w:t>or</w:t>
            </w:r>
          </w:p>
          <w:p w14:paraId="48B455BC" w14:textId="77777777" w:rsidR="00786DF8" w:rsidRPr="003827B3" w:rsidRDefault="00786DF8" w:rsidP="00B438D8">
            <w:pPr>
              <w:pStyle w:val="NoSpacing"/>
              <w:numPr>
                <w:ilvl w:val="0"/>
                <w:numId w:val="5"/>
              </w:numPr>
            </w:pPr>
            <w:r>
              <w:t xml:space="preserve">be a </w:t>
            </w:r>
            <w:r w:rsidRPr="00B438D8">
              <w:rPr>
                <w:rFonts w:cstheme="minorBidi"/>
                <w:sz w:val="22"/>
                <w:szCs w:val="22"/>
              </w:rPr>
              <w:t>temporary</w:t>
            </w:r>
            <w:r>
              <w:t xml:space="preserve"> chemical closet approved under the </w:t>
            </w:r>
            <w:r w:rsidRPr="00B438D8">
              <w:rPr>
                <w:i/>
              </w:rPr>
              <w:t>Local Government Act 1993</w:t>
            </w:r>
            <w:r>
              <w:t>.</w:t>
            </w:r>
          </w:p>
        </w:tc>
      </w:tr>
      <w:tr w:rsidR="00786DF8" w:rsidRPr="006A5973" w14:paraId="791B896E" w14:textId="77777777" w:rsidTr="00865EB8">
        <w:trPr>
          <w:trHeight w:val="397"/>
          <w:jc w:val="center"/>
        </w:trPr>
        <w:tc>
          <w:tcPr>
            <w:tcW w:w="1070" w:type="dxa"/>
          </w:tcPr>
          <w:p w14:paraId="344EAEB7"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499167A4" w14:textId="77777777" w:rsidR="00786DF8" w:rsidRPr="006A5973" w:rsidRDefault="00786DF8" w:rsidP="00865EB8">
            <w:pPr>
              <w:pStyle w:val="ConsentheadingA12B"/>
            </w:pPr>
            <w:r w:rsidRPr="006A5973">
              <w:t>Public Safety and Protection of Public Property - Hoarding</w:t>
            </w:r>
          </w:p>
          <w:p w14:paraId="6A41CB27" w14:textId="77777777" w:rsidR="00786DF8" w:rsidRPr="006A5973" w:rsidRDefault="00786DF8" w:rsidP="00865EB8">
            <w:pPr>
              <w:rPr>
                <w:i/>
                <w:iCs/>
                <w:sz w:val="18"/>
                <w:szCs w:val="18"/>
              </w:rPr>
            </w:pPr>
            <w:r w:rsidRPr="006A5973">
              <w:lastRenderedPageBreak/>
              <w:t>Prior to the commencement of works a Class A temporary hoarding must be approved under section 138 of the</w:t>
            </w:r>
            <w:r w:rsidRPr="006A5973">
              <w:rPr>
                <w:i/>
                <w:iCs/>
              </w:rPr>
              <w:t xml:space="preserve"> Roads Act, 1993</w:t>
            </w:r>
            <w:r w:rsidRPr="006A5973">
              <w:t xml:space="preserve"> and erected between the work site and adjoining lands in accordance with SafeWork NSW guidelines and AS</w:t>
            </w:r>
            <w:r w:rsidRPr="006A5973">
              <w:rPr>
                <w:i/>
                <w:iCs/>
              </w:rPr>
              <w:t xml:space="preserve"> 2601 Demolition of structures</w:t>
            </w:r>
            <w:r w:rsidRPr="006A5973">
              <w:t>. The hoarding must be kept in place until completion of the works.</w:t>
            </w:r>
          </w:p>
        </w:tc>
      </w:tr>
      <w:tr w:rsidR="00786DF8" w:rsidRPr="006A5973" w14:paraId="7DE662F7" w14:textId="77777777" w:rsidTr="00865EB8">
        <w:trPr>
          <w:trHeight w:val="3892"/>
          <w:jc w:val="center"/>
        </w:trPr>
        <w:tc>
          <w:tcPr>
            <w:tcW w:w="1070" w:type="dxa"/>
          </w:tcPr>
          <w:p w14:paraId="3074413D"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76F799CC" w14:textId="77777777" w:rsidR="00786DF8" w:rsidRPr="006A5973" w:rsidRDefault="00786DF8" w:rsidP="00865EB8">
            <w:pPr>
              <w:pStyle w:val="ConsentheadingA12B"/>
            </w:pPr>
            <w:r w:rsidRPr="006A5973">
              <w:t xml:space="preserve">Works within the Road Reserve </w:t>
            </w:r>
          </w:p>
          <w:p w14:paraId="13D422BE" w14:textId="77777777" w:rsidR="00786DF8" w:rsidRPr="006A5973" w:rsidRDefault="00786DF8" w:rsidP="00865EB8">
            <w:r w:rsidRPr="006A5973">
              <w:t xml:space="preserve">Prior to undertaking any works within an existing road reserve, the developer must obtain the consent of Council under </w:t>
            </w:r>
            <w:r w:rsidRPr="006A5973">
              <w:rPr>
                <w:iCs/>
              </w:rPr>
              <w:t>section 138 of the</w:t>
            </w:r>
            <w:r w:rsidRPr="006A5973">
              <w:rPr>
                <w:i/>
              </w:rPr>
              <w:t xml:space="preserve"> </w:t>
            </w:r>
            <w:r w:rsidRPr="006A5973">
              <w:rPr>
                <w:i/>
                <w:iCs/>
              </w:rPr>
              <w:t>Roads Act, 1993.</w:t>
            </w:r>
            <w:r w:rsidRPr="006A5973">
              <w:t xml:space="preserve"> </w:t>
            </w:r>
          </w:p>
          <w:p w14:paraId="4C45A1C6" w14:textId="77777777" w:rsidR="00786DF8" w:rsidRPr="006A5973" w:rsidRDefault="00786DF8" w:rsidP="00865EB8">
            <w:r w:rsidRPr="006A5973">
              <w:t>The following details must be submitted to Council as part of the application:</w:t>
            </w:r>
          </w:p>
          <w:p w14:paraId="265BFF19" w14:textId="77777777" w:rsidR="00786DF8" w:rsidRPr="006A5973" w:rsidRDefault="00786DF8" w:rsidP="00B438D8">
            <w:pPr>
              <w:pStyle w:val="NoSpacing"/>
              <w:numPr>
                <w:ilvl w:val="0"/>
                <w:numId w:val="41"/>
              </w:numPr>
            </w:pPr>
            <w:r w:rsidRPr="006A5973">
              <w:t>Any civil works design required by this consent.</w:t>
            </w:r>
          </w:p>
          <w:p w14:paraId="32563794" w14:textId="77777777" w:rsidR="00786DF8" w:rsidRPr="006A5973" w:rsidRDefault="00786DF8" w:rsidP="00B438D8">
            <w:pPr>
              <w:pStyle w:val="NoSpacing"/>
              <w:numPr>
                <w:ilvl w:val="0"/>
                <w:numId w:val="5"/>
              </w:numPr>
            </w:pPr>
            <w:r w:rsidRPr="006A5973">
              <w:t>Evidence of the contractor’s Public Liability Insurance to an amount of $20 million.</w:t>
            </w:r>
          </w:p>
          <w:p w14:paraId="309EE5E9" w14:textId="77777777" w:rsidR="00786DF8" w:rsidRPr="006A5973" w:rsidRDefault="00786DF8" w:rsidP="00B438D8">
            <w:pPr>
              <w:pStyle w:val="NoSpacing"/>
              <w:numPr>
                <w:ilvl w:val="0"/>
                <w:numId w:val="5"/>
              </w:numPr>
            </w:pPr>
            <w:r w:rsidRPr="006A5973">
              <w:t>Name and contact information of the person responsible for all relevant works.</w:t>
            </w:r>
          </w:p>
          <w:p w14:paraId="5AE6D783" w14:textId="77777777" w:rsidR="00786DF8" w:rsidRPr="006A5973" w:rsidRDefault="00786DF8" w:rsidP="00B438D8">
            <w:pPr>
              <w:pStyle w:val="NoSpacing"/>
              <w:numPr>
                <w:ilvl w:val="0"/>
                <w:numId w:val="5"/>
              </w:numPr>
            </w:pPr>
            <w:r w:rsidRPr="006A5973">
              <w:t>A Traffic Control Plan prepared, signed and certified by a person holding the appropriate Transport for NSW (TfNSW) accreditation.</w:t>
            </w:r>
          </w:p>
          <w:p w14:paraId="64E69B72" w14:textId="77777777" w:rsidR="00786DF8" w:rsidRPr="006A5973" w:rsidRDefault="00786DF8" w:rsidP="00B438D8">
            <w:pPr>
              <w:pStyle w:val="NoSpacing"/>
              <w:numPr>
                <w:ilvl w:val="0"/>
                <w:numId w:val="5"/>
              </w:numPr>
            </w:pPr>
            <w:r w:rsidRPr="006A5973">
              <w:t>Where the Traffic Control Plan requires a reduction of the speed limit, an ‘Application for Speed Zone Authorisation’ must be obtained from the relevant road authority.</w:t>
            </w:r>
          </w:p>
        </w:tc>
      </w:tr>
      <w:tr w:rsidR="00786DF8" w:rsidRPr="005C0DFC" w14:paraId="244D79D4" w14:textId="77777777" w:rsidTr="00865EB8">
        <w:trPr>
          <w:trHeight w:val="397"/>
          <w:jc w:val="center"/>
        </w:trPr>
        <w:tc>
          <w:tcPr>
            <w:tcW w:w="1070" w:type="dxa"/>
          </w:tcPr>
          <w:p w14:paraId="0A6F95EB"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75D71955" w14:textId="77777777" w:rsidR="00786DF8" w:rsidRPr="005C0DFC" w:rsidRDefault="00786DF8" w:rsidP="00865EB8">
            <w:pPr>
              <w:pStyle w:val="ConsentheadingA12B"/>
            </w:pPr>
            <w:r w:rsidRPr="005C0DFC">
              <w:t xml:space="preserve">Construction Traffic Management Plan  </w:t>
            </w:r>
          </w:p>
          <w:p w14:paraId="57F3BE39" w14:textId="77777777" w:rsidR="00786DF8" w:rsidRPr="005C0DFC" w:rsidRDefault="00786DF8" w:rsidP="00865EB8">
            <w:r w:rsidRPr="005C0DFC">
              <w:t>Prior to the commencement of works, a Construction Traffic Management Plan</w:t>
            </w:r>
            <w:r w:rsidRPr="005C0DFC">
              <w:rPr>
                <w:b/>
              </w:rPr>
              <w:t xml:space="preserve"> </w:t>
            </w:r>
            <w:r w:rsidRPr="005C0DFC">
              <w:t>detailing the proposed method of dealing with construction traffic and parking must be approved by Council.</w:t>
            </w:r>
          </w:p>
          <w:p w14:paraId="3CD583B9" w14:textId="77777777" w:rsidR="00786DF8" w:rsidRPr="005C0DFC" w:rsidRDefault="00786DF8" w:rsidP="00865EB8">
            <w:r w:rsidRPr="005C0DFC">
              <w:t>Details must include, but are not limited to:</w:t>
            </w:r>
          </w:p>
          <w:p w14:paraId="662B2313" w14:textId="77777777" w:rsidR="00786DF8" w:rsidRDefault="00786DF8" w:rsidP="00B438D8">
            <w:pPr>
              <w:pStyle w:val="NoSpacing"/>
              <w:numPr>
                <w:ilvl w:val="0"/>
                <w:numId w:val="40"/>
              </w:numPr>
            </w:pPr>
            <w:r>
              <w:t xml:space="preserve">Evidence that an agreement has been reached with the adjacent landowners to provide construction access through the land subject of SF10804 and SF10895 if direct public road access is not available at the time of commencement of works. In this regard, access is to be via Road 22 or an </w:t>
            </w:r>
            <w:r w:rsidRPr="00FE1E97">
              <w:t xml:space="preserve">alternative </w:t>
            </w:r>
            <w:r>
              <w:t xml:space="preserve">road </w:t>
            </w:r>
            <w:r w:rsidRPr="00FE1E97">
              <w:t>as agreed by Council</w:t>
            </w:r>
            <w:r>
              <w:t>.</w:t>
            </w:r>
          </w:p>
          <w:p w14:paraId="1FED8C10" w14:textId="77777777" w:rsidR="00786DF8" w:rsidRPr="00CB7FAF" w:rsidRDefault="00786DF8" w:rsidP="00B438D8">
            <w:pPr>
              <w:pStyle w:val="NoSpacing"/>
              <w:numPr>
                <w:ilvl w:val="0"/>
                <w:numId w:val="5"/>
              </w:numPr>
            </w:pPr>
            <w:r w:rsidRPr="00CB7FAF">
              <w:t>No direct construction access is permitted from the bounds of this subdivision to Moss Vale Road.</w:t>
            </w:r>
          </w:p>
          <w:p w14:paraId="7722F476" w14:textId="77777777" w:rsidR="00786DF8" w:rsidRPr="005C0DFC" w:rsidRDefault="00786DF8" w:rsidP="00B438D8">
            <w:pPr>
              <w:pStyle w:val="NoSpacing"/>
              <w:numPr>
                <w:ilvl w:val="0"/>
                <w:numId w:val="5"/>
              </w:numPr>
            </w:pPr>
            <w:r w:rsidRPr="005C0DFC">
              <w:t>Stabilised site construction access location</w:t>
            </w:r>
          </w:p>
          <w:p w14:paraId="13094AFB" w14:textId="77777777" w:rsidR="00786DF8" w:rsidRPr="005C0DFC" w:rsidRDefault="00786DF8" w:rsidP="00B438D8">
            <w:pPr>
              <w:pStyle w:val="NoSpacing"/>
              <w:numPr>
                <w:ilvl w:val="0"/>
                <w:numId w:val="5"/>
              </w:numPr>
            </w:pPr>
            <w:r w:rsidRPr="005C0DFC">
              <w:t>Proposed haulage routes for delivery of materials to the site</w:t>
            </w:r>
          </w:p>
          <w:p w14:paraId="668E3940" w14:textId="77777777" w:rsidR="00786DF8" w:rsidRPr="005C0DFC" w:rsidRDefault="00786DF8" w:rsidP="00B438D8">
            <w:pPr>
              <w:pStyle w:val="NoSpacing"/>
              <w:numPr>
                <w:ilvl w:val="0"/>
                <w:numId w:val="5"/>
              </w:numPr>
            </w:pPr>
            <w:r w:rsidRPr="005C0DFC">
              <w:t>Proposed haulage routes for spoil disposal from the site</w:t>
            </w:r>
          </w:p>
          <w:p w14:paraId="793743AF" w14:textId="77777777" w:rsidR="00786DF8" w:rsidRPr="005C0DFC" w:rsidRDefault="00786DF8" w:rsidP="00B438D8">
            <w:pPr>
              <w:pStyle w:val="NoSpacing"/>
              <w:numPr>
                <w:ilvl w:val="0"/>
                <w:numId w:val="5"/>
              </w:numPr>
            </w:pPr>
            <w:r w:rsidRPr="005C0DFC">
              <w:t>Traffic control planning for each of the various phases of construction and/or vehicle movements associated with construction</w:t>
            </w:r>
          </w:p>
          <w:p w14:paraId="582C7EF1" w14:textId="77777777" w:rsidR="00786DF8" w:rsidRPr="005C0DFC" w:rsidRDefault="00786DF8" w:rsidP="00B438D8">
            <w:pPr>
              <w:pStyle w:val="NoSpacing"/>
              <w:numPr>
                <w:ilvl w:val="0"/>
                <w:numId w:val="5"/>
              </w:numPr>
            </w:pPr>
            <w:r w:rsidRPr="005C0DFC">
              <w:t>Parking arrangements for construction employees and contractors</w:t>
            </w:r>
          </w:p>
          <w:p w14:paraId="3E0ED2D2" w14:textId="77777777" w:rsidR="00786DF8" w:rsidRPr="005C0DFC" w:rsidRDefault="00786DF8" w:rsidP="00B438D8">
            <w:pPr>
              <w:pStyle w:val="NoSpacing"/>
              <w:numPr>
                <w:ilvl w:val="0"/>
                <w:numId w:val="5"/>
              </w:numPr>
            </w:pPr>
            <w:r w:rsidRPr="005C0DFC">
              <w:t>Proposed maintenance of the haulage routes and the name of the person responsible for such maintenance</w:t>
            </w:r>
          </w:p>
          <w:p w14:paraId="59BA9203" w14:textId="77777777" w:rsidR="00786DF8" w:rsidRPr="005C0DFC" w:rsidRDefault="00786DF8" w:rsidP="00B438D8">
            <w:pPr>
              <w:pStyle w:val="NoSpacing"/>
              <w:numPr>
                <w:ilvl w:val="0"/>
                <w:numId w:val="5"/>
              </w:numPr>
            </w:pPr>
            <w:r w:rsidRPr="005C0DFC">
              <w:t>Loading / unloading areas</w:t>
            </w:r>
          </w:p>
          <w:p w14:paraId="6580611E" w14:textId="77777777" w:rsidR="00786DF8" w:rsidRPr="005C0DFC" w:rsidRDefault="00786DF8" w:rsidP="00B438D8">
            <w:pPr>
              <w:pStyle w:val="NoSpacing"/>
              <w:numPr>
                <w:ilvl w:val="0"/>
                <w:numId w:val="5"/>
              </w:numPr>
            </w:pPr>
            <w:r w:rsidRPr="005C0DFC">
              <w:lastRenderedPageBreak/>
              <w:t>Requirements for construction or work zones</w:t>
            </w:r>
          </w:p>
          <w:p w14:paraId="091AA88C" w14:textId="77777777" w:rsidR="00786DF8" w:rsidRPr="005C0DFC" w:rsidRDefault="00786DF8" w:rsidP="00B438D8">
            <w:pPr>
              <w:pStyle w:val="NoSpacing"/>
              <w:numPr>
                <w:ilvl w:val="0"/>
                <w:numId w:val="5"/>
              </w:numPr>
            </w:pPr>
            <w:r w:rsidRPr="005C0DFC">
              <w:t>Pedestrian and cyclist safety</w:t>
            </w:r>
          </w:p>
          <w:p w14:paraId="5EC0C4DF" w14:textId="77777777" w:rsidR="00786DF8" w:rsidRPr="005C0DFC" w:rsidRDefault="00786DF8" w:rsidP="00B438D8">
            <w:pPr>
              <w:pStyle w:val="NoSpacing"/>
              <w:numPr>
                <w:ilvl w:val="0"/>
                <w:numId w:val="5"/>
              </w:numPr>
            </w:pPr>
            <w:r w:rsidRPr="005C0DFC">
              <w:t>Speed zone restrictions.</w:t>
            </w:r>
          </w:p>
        </w:tc>
      </w:tr>
      <w:tr w:rsidR="00786DF8" w14:paraId="473D60F9" w14:textId="77777777" w:rsidTr="00865EB8">
        <w:trPr>
          <w:trHeight w:val="397"/>
          <w:jc w:val="center"/>
        </w:trPr>
        <w:tc>
          <w:tcPr>
            <w:tcW w:w="1070" w:type="dxa"/>
          </w:tcPr>
          <w:p w14:paraId="4B477330"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0F1AC29F" w14:textId="77777777" w:rsidR="00786DF8" w:rsidRDefault="00786DF8" w:rsidP="00865EB8">
            <w:pPr>
              <w:pStyle w:val="ConsentheadingA12B"/>
            </w:pPr>
            <w:r>
              <w:t>Runoff and Erosion Controls</w:t>
            </w:r>
          </w:p>
          <w:p w14:paraId="10A8FA7F" w14:textId="77777777" w:rsidR="00786DF8" w:rsidRDefault="00786DF8" w:rsidP="00865EB8">
            <w:r>
              <w:t>Prior to the commencement of site works, runoff and erosion controls must be implemented and maintained during construction to prevent soil erosion, water pollution or the discharge of loose sediment on the surrounding land by:</w:t>
            </w:r>
          </w:p>
          <w:p w14:paraId="3D9E9E79" w14:textId="77777777" w:rsidR="00786DF8" w:rsidRDefault="00786DF8" w:rsidP="00B438D8">
            <w:pPr>
              <w:pStyle w:val="NoSpacing"/>
              <w:numPr>
                <w:ilvl w:val="0"/>
                <w:numId w:val="39"/>
              </w:numPr>
            </w:pPr>
            <w:r>
              <w:t>diverting uncontaminated runoff around cleared or disturbed areas.</w:t>
            </w:r>
          </w:p>
          <w:p w14:paraId="0932549D" w14:textId="77777777" w:rsidR="00786DF8" w:rsidRDefault="00786DF8" w:rsidP="00B438D8">
            <w:pPr>
              <w:pStyle w:val="NoSpacing"/>
              <w:numPr>
                <w:ilvl w:val="0"/>
                <w:numId w:val="5"/>
              </w:numPr>
            </w:pPr>
            <w:r>
              <w:t>erecting a silt fence and providing any other necessary sediment control measures that will prevent debris escaping into drainage systems, waterways or adjoining properties.</w:t>
            </w:r>
          </w:p>
          <w:p w14:paraId="6AE4B78A" w14:textId="77777777" w:rsidR="00786DF8" w:rsidRDefault="00786DF8" w:rsidP="00B438D8">
            <w:pPr>
              <w:pStyle w:val="NoSpacing"/>
              <w:numPr>
                <w:ilvl w:val="0"/>
                <w:numId w:val="5"/>
              </w:numPr>
            </w:pPr>
            <w:r>
              <w:t>preventing the tracking of sediment by vehicles onto roads.</w:t>
            </w:r>
          </w:p>
          <w:p w14:paraId="6362254A" w14:textId="77777777" w:rsidR="00786DF8" w:rsidRDefault="00786DF8" w:rsidP="00B438D8">
            <w:pPr>
              <w:pStyle w:val="NoSpacing"/>
              <w:numPr>
                <w:ilvl w:val="0"/>
                <w:numId w:val="5"/>
              </w:numPr>
            </w:pPr>
            <w:r>
              <w:t>stockpiling topsoil, excavated materials, construction and landscaping supplies and debris within the lot.</w:t>
            </w:r>
          </w:p>
        </w:tc>
      </w:tr>
      <w:tr w:rsidR="00786DF8" w:rsidRPr="005C0DFC" w14:paraId="3204876D" w14:textId="77777777" w:rsidTr="00865EB8">
        <w:trPr>
          <w:trHeight w:val="397"/>
          <w:jc w:val="center"/>
        </w:trPr>
        <w:tc>
          <w:tcPr>
            <w:tcW w:w="1070" w:type="dxa"/>
          </w:tcPr>
          <w:p w14:paraId="18BE092D"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4D72B938" w14:textId="77777777" w:rsidR="00786DF8" w:rsidRPr="005C0DFC" w:rsidRDefault="00786DF8" w:rsidP="00865EB8">
            <w:pPr>
              <w:rPr>
                <w:b/>
                <w:bCs/>
              </w:rPr>
            </w:pPr>
            <w:r w:rsidRPr="005C0DFC">
              <w:rPr>
                <w:b/>
                <w:bCs/>
              </w:rPr>
              <w:t>Dilapidation Report</w:t>
            </w:r>
          </w:p>
          <w:p w14:paraId="45388A30" w14:textId="77777777" w:rsidR="00786DF8" w:rsidRDefault="00786DF8" w:rsidP="00865EB8">
            <w:r>
              <w:t xml:space="preserve">The developer must engage a competent person to prepare a dilapidation report in respect of the neighbouring premises and adjacent public infrastructure, including adjacent kerbs, gutters, footpaths (formed or unformed), driveways (formed or unformed), carriageway, reserves and the like to document evidence of any existing damage.  </w:t>
            </w:r>
          </w:p>
          <w:p w14:paraId="251A1C0C" w14:textId="77777777" w:rsidR="00786DF8" w:rsidRDefault="00786DF8" w:rsidP="00865EB8">
            <w:r>
              <w:t>The dilapidation report must consider the impact of any excavation work that extends below the level of the base of the footings of any structure within 0.9 metres of the shared boundary.</w:t>
            </w:r>
          </w:p>
          <w:p w14:paraId="75B2AC35" w14:textId="77777777" w:rsidR="00786DF8" w:rsidRDefault="00786DF8" w:rsidP="00865EB8">
            <w:r>
              <w:t xml:space="preserve">Before works commence, a copy of the dilapidation report must be provided to the Certifier and Council. The dilapidation report will be the benchmark for necessary repairs to damage caused during the development works. The repairs must be completed by the developer at the developer’s cost. </w:t>
            </w:r>
          </w:p>
          <w:p w14:paraId="628561C4" w14:textId="77777777" w:rsidR="00786DF8" w:rsidRPr="005C0DFC" w:rsidRDefault="00786DF8" w:rsidP="00865EB8">
            <w:pPr>
              <w:pStyle w:val="ConsentheadingA12B"/>
              <w:tabs>
                <w:tab w:val="left" w:pos="1365"/>
              </w:tabs>
              <w:rPr>
                <w:b w:val="0"/>
              </w:rPr>
            </w:pPr>
            <w:r w:rsidRPr="005C0DFC">
              <w:rPr>
                <w:b w:val="0"/>
              </w:rPr>
              <w:t>Not less than seven (7) days before works commence, the developer must notify the owner of any affected property of the intention to carry out approved works. The developer must also furnish the owner with details of the approved work.</w:t>
            </w:r>
          </w:p>
        </w:tc>
      </w:tr>
      <w:tr w:rsidR="00786DF8" w:rsidRPr="005C0DFC" w14:paraId="121D2829" w14:textId="77777777" w:rsidTr="00865EB8">
        <w:trPr>
          <w:trHeight w:val="397"/>
          <w:jc w:val="center"/>
        </w:trPr>
        <w:tc>
          <w:tcPr>
            <w:tcW w:w="1070" w:type="dxa"/>
          </w:tcPr>
          <w:p w14:paraId="72CC37A9"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1F805126" w14:textId="77777777" w:rsidR="00786DF8" w:rsidRDefault="00786DF8" w:rsidP="00865EB8">
            <w:pPr>
              <w:rPr>
                <w:rFonts w:eastAsia="Arial"/>
                <w:i/>
                <w:iCs/>
                <w:color w:val="FF0000"/>
              </w:rPr>
            </w:pPr>
            <w:r>
              <w:rPr>
                <w:rFonts w:eastAsia="Arial"/>
                <w:b/>
                <w:color w:val="000000"/>
              </w:rPr>
              <w:t xml:space="preserve">Clearing of Vegetation - Supervision </w:t>
            </w:r>
          </w:p>
          <w:p w14:paraId="18B5D0EF" w14:textId="77777777" w:rsidR="00786DF8" w:rsidRPr="005C0DFC" w:rsidRDefault="00786DF8" w:rsidP="00865EB8">
            <w:pPr>
              <w:tabs>
                <w:tab w:val="left" w:pos="1095"/>
              </w:tabs>
              <w:rPr>
                <w:b/>
                <w:bCs/>
              </w:rPr>
            </w:pPr>
            <w:r>
              <w:t xml:space="preserve">Prior to the commencement of work, </w:t>
            </w:r>
            <w:r>
              <w:rPr>
                <w:rFonts w:eastAsia="Arial"/>
              </w:rPr>
              <w:t xml:space="preserve">a suitably qualified and licensed ecological consultant with wildlife handling experience </w:t>
            </w:r>
            <w:r>
              <w:t>must be engaged to guide and supervise the clearing work and protection of environmental features on the site. Evidence of engagement must be submitted to Council.</w:t>
            </w:r>
          </w:p>
        </w:tc>
      </w:tr>
      <w:tr w:rsidR="00786DF8" w:rsidRPr="006A5973" w14:paraId="61DBCD58" w14:textId="77777777" w:rsidTr="00865EB8">
        <w:trPr>
          <w:trHeight w:val="397"/>
          <w:jc w:val="center"/>
        </w:trPr>
        <w:tc>
          <w:tcPr>
            <w:tcW w:w="1070" w:type="dxa"/>
          </w:tcPr>
          <w:p w14:paraId="039A5D61"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53FCF35B" w14:textId="77777777" w:rsidR="00786DF8" w:rsidRPr="006A5973" w:rsidRDefault="00786DF8" w:rsidP="00865EB8">
            <w:pPr>
              <w:rPr>
                <w:rFonts w:eastAsia="Arial"/>
                <w:b/>
              </w:rPr>
            </w:pPr>
            <w:r w:rsidRPr="006A5973">
              <w:rPr>
                <w:rFonts w:eastAsia="Arial"/>
                <w:b/>
              </w:rPr>
              <w:t>Fauna Boxes</w:t>
            </w:r>
          </w:p>
          <w:p w14:paraId="2A10CED7" w14:textId="77777777" w:rsidR="00786DF8" w:rsidRPr="006A5973" w:rsidRDefault="00786DF8" w:rsidP="00865EB8">
            <w:pPr>
              <w:rPr>
                <w:b/>
                <w:bCs/>
              </w:rPr>
            </w:pPr>
            <w:r w:rsidRPr="006A5973">
              <w:rPr>
                <w:rFonts w:eastAsia="Arial"/>
              </w:rPr>
              <w:lastRenderedPageBreak/>
              <w:t>Prior to the commencement of any clearing work, a total of nine fauna nest boxes must be installed as directed by a suitably qualified ecological consultant.</w:t>
            </w:r>
            <w:r w:rsidRPr="006A5973">
              <w:t xml:space="preserve"> The nest boxes are to be appropriately sized to provide suitable replacement habitat for the hollows that are to be removed. The nest boxes are to be installed within retained trees onsite or along Good Dog Creek. Shoalhaven City Council must inspect and certify in writing the nest boxes are in place prior to works commencing.</w:t>
            </w:r>
          </w:p>
        </w:tc>
      </w:tr>
      <w:tr w:rsidR="00786DF8" w:rsidRPr="00164A15" w14:paraId="61D3F66D" w14:textId="77777777" w:rsidTr="00865EB8">
        <w:trPr>
          <w:trHeight w:val="397"/>
          <w:jc w:val="center"/>
        </w:trPr>
        <w:tc>
          <w:tcPr>
            <w:tcW w:w="1070" w:type="dxa"/>
          </w:tcPr>
          <w:p w14:paraId="48618E7F"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61A47CB2" w14:textId="77777777" w:rsidR="00786DF8" w:rsidRDefault="00786DF8" w:rsidP="00865EB8">
            <w:pPr>
              <w:rPr>
                <w:rFonts w:eastAsia="Arial"/>
                <w:b/>
                <w:color w:val="000000"/>
              </w:rPr>
            </w:pPr>
            <w:r>
              <w:rPr>
                <w:rFonts w:eastAsia="Arial"/>
                <w:b/>
                <w:color w:val="000000"/>
              </w:rPr>
              <w:t xml:space="preserve">Tree and Vegetation Protection </w:t>
            </w:r>
          </w:p>
          <w:p w14:paraId="7E509B57" w14:textId="77777777" w:rsidR="00786DF8" w:rsidRDefault="00786DF8" w:rsidP="00865EB8">
            <w:pPr>
              <w:rPr>
                <w:rFonts w:eastAsia="Times New Roman"/>
                <w:color w:val="000000"/>
                <w:lang w:eastAsia="en-AU"/>
              </w:rPr>
            </w:pPr>
            <w:r>
              <w:rPr>
                <w:rFonts w:eastAsia="Times New Roman"/>
                <w:color w:val="000000"/>
                <w:lang w:eastAsia="en-AU"/>
              </w:rPr>
              <w:t>Prior to the commencement of any clearing works the following requirements must be met to the satisfaction of the Certifier:</w:t>
            </w:r>
          </w:p>
          <w:p w14:paraId="75646146" w14:textId="77777777" w:rsidR="00786DF8" w:rsidRPr="00B438D8" w:rsidRDefault="00786DF8" w:rsidP="00B438D8">
            <w:pPr>
              <w:pStyle w:val="NoSpacing"/>
              <w:numPr>
                <w:ilvl w:val="0"/>
                <w:numId w:val="38"/>
              </w:numPr>
              <w:rPr>
                <w:b/>
              </w:rPr>
            </w:pPr>
            <w:r>
              <w:t>The developer must identify the extent of clearing work as shown on the approved plans. A temporary protective barrier or similar visible material must be installed in accordance with the approved plans and retained until all work is complete.</w:t>
            </w:r>
          </w:p>
          <w:p w14:paraId="26F4A042" w14:textId="77777777" w:rsidR="00786DF8" w:rsidRPr="00B438D8" w:rsidRDefault="00786DF8" w:rsidP="00B438D8">
            <w:pPr>
              <w:pStyle w:val="NoSpacing"/>
              <w:numPr>
                <w:ilvl w:val="0"/>
                <w:numId w:val="5"/>
              </w:numPr>
              <w:rPr>
                <w:rFonts w:eastAsia="Times New Roman"/>
                <w:i/>
                <w:iCs/>
                <w:lang w:eastAsia="en-AU"/>
              </w:rPr>
            </w:pPr>
            <w:r>
              <w:t>The</w:t>
            </w:r>
            <w:r>
              <w:rPr>
                <w:lang w:eastAsia="en-AU"/>
              </w:rPr>
              <w:t xml:space="preserve"> </w:t>
            </w:r>
            <w:r>
              <w:t>dripline</w:t>
            </w:r>
            <w:r>
              <w:rPr>
                <w:lang w:eastAsia="en-AU"/>
              </w:rPr>
              <w:t xml:space="preserve"> of trees to be retained must be clearly identified and protected with temporary barrier fencing in accordance with </w:t>
            </w:r>
            <w:r w:rsidRPr="00B438D8">
              <w:rPr>
                <w:i/>
                <w:iCs/>
                <w:lang w:eastAsia="en-AU"/>
              </w:rPr>
              <w:t>AS 4970: Protection of trees on development sites.</w:t>
            </w:r>
          </w:p>
          <w:p w14:paraId="11B4D820" w14:textId="77777777" w:rsidR="00786DF8" w:rsidRPr="00B438D8" w:rsidRDefault="00786DF8" w:rsidP="00B438D8">
            <w:pPr>
              <w:pStyle w:val="NoSpacing"/>
              <w:numPr>
                <w:ilvl w:val="0"/>
                <w:numId w:val="5"/>
              </w:numPr>
              <w:rPr>
                <w:rFonts w:eastAsia="Times New Roman"/>
                <w:i/>
                <w:iCs/>
                <w:color w:val="000000"/>
                <w:lang w:eastAsia="en-AU"/>
              </w:rPr>
            </w:pPr>
            <w:r>
              <w:rPr>
                <w:lang w:eastAsia="en-AU"/>
              </w:rPr>
              <w:t>Shoalhaven City Council must inspect and certify in writing that vegetation and tree protection measures are in place prior to the commencement of works.</w:t>
            </w:r>
          </w:p>
        </w:tc>
      </w:tr>
      <w:tr w:rsidR="00786DF8" w:rsidRPr="005C0DFC" w14:paraId="6B64EE9A" w14:textId="77777777" w:rsidTr="00865EB8">
        <w:trPr>
          <w:trHeight w:val="397"/>
          <w:jc w:val="center"/>
        </w:trPr>
        <w:tc>
          <w:tcPr>
            <w:tcW w:w="1070" w:type="dxa"/>
          </w:tcPr>
          <w:p w14:paraId="1BA19349"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209C0946" w14:textId="77777777" w:rsidR="00786DF8" w:rsidRDefault="00786DF8" w:rsidP="00865EB8">
            <w:pPr>
              <w:spacing w:line="256" w:lineRule="auto"/>
              <w:rPr>
                <w:b/>
                <w:bCs/>
              </w:rPr>
            </w:pPr>
            <w:r>
              <w:rPr>
                <w:b/>
                <w:bCs/>
              </w:rPr>
              <w:t>Erosion and sediment control</w:t>
            </w:r>
          </w:p>
          <w:p w14:paraId="1D1C8D49" w14:textId="77777777" w:rsidR="00786DF8" w:rsidRPr="005C0DFC" w:rsidRDefault="00786DF8" w:rsidP="00865EB8">
            <w:pPr>
              <w:rPr>
                <w:b/>
                <w:bCs/>
              </w:rPr>
            </w:pPr>
            <w:r>
              <w:t>Prior to the commencement of any works, the approved erosion and sediment control measures must be implemented by the contractor and inspected and approved by the Certifier prior to the commencement of any other site works. The erosion and sediment measures must be maintained for the life of the construction period and until runoff catchments are stabilised.</w:t>
            </w:r>
          </w:p>
        </w:tc>
      </w:tr>
      <w:tr w:rsidR="00786DF8" w:rsidRPr="00164A15" w14:paraId="6DE3717C" w14:textId="77777777" w:rsidTr="00865EB8">
        <w:trPr>
          <w:trHeight w:val="397"/>
          <w:jc w:val="center"/>
        </w:trPr>
        <w:tc>
          <w:tcPr>
            <w:tcW w:w="1070" w:type="dxa"/>
          </w:tcPr>
          <w:p w14:paraId="1A2275EB"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37128878" w14:textId="77777777" w:rsidR="00786DF8" w:rsidRDefault="00786DF8" w:rsidP="00865EB8">
            <w:pPr>
              <w:spacing w:line="256" w:lineRule="auto"/>
              <w:rPr>
                <w:b/>
                <w:bCs/>
              </w:rPr>
            </w:pPr>
            <w:r>
              <w:rPr>
                <w:b/>
                <w:bCs/>
              </w:rPr>
              <w:t>Timing of Native Vegetation Removal</w:t>
            </w:r>
          </w:p>
          <w:p w14:paraId="5D0A441A" w14:textId="77777777" w:rsidR="00786DF8" w:rsidRPr="00164A15" w:rsidRDefault="00786DF8" w:rsidP="00865EB8">
            <w:r>
              <w:t>Native vegetation approved for removal must not be impacted prior to the issue of the Subdivision Works Certificate and before the biodiversity offset obligations specified in this approval and Stage 1 of the approval for SF10895 have been met.</w:t>
            </w:r>
          </w:p>
        </w:tc>
      </w:tr>
      <w:tr w:rsidR="00786DF8" w:rsidRPr="00164A15" w14:paraId="236408F7" w14:textId="77777777" w:rsidTr="00865EB8">
        <w:trPr>
          <w:trHeight w:val="397"/>
          <w:jc w:val="center"/>
        </w:trPr>
        <w:tc>
          <w:tcPr>
            <w:tcW w:w="10254" w:type="dxa"/>
            <w:gridSpan w:val="2"/>
            <w:shd w:val="clear" w:color="auto" w:fill="D9D9D9" w:themeFill="background1" w:themeFillShade="D9"/>
          </w:tcPr>
          <w:p w14:paraId="49858C4C" w14:textId="77777777" w:rsidR="00786DF8" w:rsidRPr="00164A15" w:rsidRDefault="00786DF8" w:rsidP="00865EB8">
            <w:pPr>
              <w:jc w:val="center"/>
            </w:pPr>
            <w:bookmarkStart w:id="4" w:name="Part_D_Prior_to_CC"/>
            <w:r w:rsidRPr="00164A15">
              <w:rPr>
                <w:rStyle w:val="Strong"/>
              </w:rPr>
              <w:t>PART D: PRIOR TO THE ISSUE OF A CONSTRUCTION CERTIFICATE</w:t>
            </w:r>
            <w:bookmarkEnd w:id="4"/>
          </w:p>
        </w:tc>
      </w:tr>
      <w:tr w:rsidR="00786DF8" w:rsidRPr="00FE7CCE" w14:paraId="7D806F38" w14:textId="77777777" w:rsidTr="00865EB8">
        <w:trPr>
          <w:trHeight w:val="397"/>
          <w:jc w:val="center"/>
        </w:trPr>
        <w:tc>
          <w:tcPr>
            <w:tcW w:w="10254" w:type="dxa"/>
            <w:gridSpan w:val="2"/>
          </w:tcPr>
          <w:p w14:paraId="4FB8BEE6" w14:textId="77777777" w:rsidR="00786DF8" w:rsidRPr="00FE7CCE" w:rsidRDefault="00786DF8" w:rsidP="00865EB8">
            <w:r>
              <w:t>NIL</w:t>
            </w:r>
          </w:p>
        </w:tc>
      </w:tr>
      <w:tr w:rsidR="00786DF8" w:rsidRPr="00164A15" w14:paraId="48F14568" w14:textId="77777777" w:rsidTr="00865EB8">
        <w:trPr>
          <w:trHeight w:val="397"/>
          <w:jc w:val="center"/>
        </w:trPr>
        <w:tc>
          <w:tcPr>
            <w:tcW w:w="10254" w:type="dxa"/>
            <w:gridSpan w:val="2"/>
            <w:shd w:val="clear" w:color="auto" w:fill="D9D9D9" w:themeFill="background1" w:themeFillShade="D9"/>
          </w:tcPr>
          <w:p w14:paraId="4337A63D" w14:textId="77777777" w:rsidR="00786DF8" w:rsidRPr="00164A15" w:rsidRDefault="00786DF8" w:rsidP="00865EB8">
            <w:pPr>
              <w:jc w:val="center"/>
              <w:rPr>
                <w:rStyle w:val="Strong"/>
              </w:rPr>
            </w:pPr>
            <w:bookmarkStart w:id="5" w:name="Part_E_Prior_to_SWC"/>
            <w:r w:rsidRPr="00164A15">
              <w:rPr>
                <w:rStyle w:val="Strong"/>
                <w:szCs w:val="22"/>
              </w:rPr>
              <w:t>PART E:  PRIOR TO THE ISSUE OF A SUBDIVISION WORKS CERTIFICATE</w:t>
            </w:r>
            <w:bookmarkEnd w:id="5"/>
          </w:p>
        </w:tc>
      </w:tr>
      <w:tr w:rsidR="00786DF8" w:rsidRPr="00044341" w14:paraId="7BA03218" w14:textId="77777777" w:rsidTr="00865EB8">
        <w:trPr>
          <w:trHeight w:val="397"/>
          <w:jc w:val="center"/>
        </w:trPr>
        <w:tc>
          <w:tcPr>
            <w:tcW w:w="1070" w:type="dxa"/>
          </w:tcPr>
          <w:p w14:paraId="6B00790D"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0C30D280" w14:textId="77777777" w:rsidR="00786DF8" w:rsidRDefault="00786DF8" w:rsidP="00865EB8">
            <w:pPr>
              <w:pStyle w:val="ConsentheadingA12B"/>
            </w:pPr>
            <w:r>
              <w:t>Compliance with Conditions</w:t>
            </w:r>
          </w:p>
          <w:p w14:paraId="480825D5" w14:textId="77777777" w:rsidR="00786DF8" w:rsidRPr="00044341" w:rsidRDefault="00786DF8" w:rsidP="00865EB8">
            <w:pPr>
              <w:pStyle w:val="ConsentheadingA12B"/>
            </w:pPr>
            <w:r w:rsidRPr="008C5140">
              <w:rPr>
                <w:b w:val="0"/>
              </w:rPr>
              <w:t>A Subdivision Works Certificate must not be issued until the Certifier has received evidence that all relevant conditions have been met</w:t>
            </w:r>
            <w:r>
              <w:t>.</w:t>
            </w:r>
          </w:p>
        </w:tc>
      </w:tr>
      <w:tr w:rsidR="00786DF8" w:rsidRPr="007D289A" w14:paraId="7FE33731" w14:textId="77777777" w:rsidTr="00865EB8">
        <w:trPr>
          <w:trHeight w:val="397"/>
          <w:jc w:val="center"/>
        </w:trPr>
        <w:tc>
          <w:tcPr>
            <w:tcW w:w="1070" w:type="dxa"/>
          </w:tcPr>
          <w:p w14:paraId="4BAEBB21"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094DB6EF" w14:textId="77777777" w:rsidR="00786DF8" w:rsidRPr="007D289A" w:rsidRDefault="00786DF8" w:rsidP="00865EB8">
            <w:pPr>
              <w:pStyle w:val="ConsentheadingA12B"/>
            </w:pPr>
            <w:r w:rsidRPr="007D289A">
              <w:t>Design Standards - Subdivision Works</w:t>
            </w:r>
          </w:p>
          <w:p w14:paraId="056FAF6B" w14:textId="77777777" w:rsidR="00786DF8" w:rsidRPr="007D289A" w:rsidRDefault="00786DF8" w:rsidP="00865EB8">
            <w:pPr>
              <w:rPr>
                <w:bCs/>
              </w:rPr>
            </w:pPr>
            <w:r w:rsidRPr="007D289A">
              <w:rPr>
                <w:bCs/>
              </w:rPr>
              <w:lastRenderedPageBreak/>
              <w:t>Prior to the issue of a Subdivision Works Certificate, certified engineering design plans and specifications must be prepared by a professional engineer, (as defined in the National Construction Code) or surveyor in accordance with Council’s Engineering Design and Construction Specifications and approved by the Certifier. Specifications can be found on Council’s website.</w:t>
            </w:r>
          </w:p>
          <w:p w14:paraId="28A93F04" w14:textId="77777777" w:rsidR="00786DF8" w:rsidRPr="007D289A" w:rsidRDefault="00786DF8" w:rsidP="00865EB8">
            <w:pPr>
              <w:pStyle w:val="ConsentheadingA12B"/>
              <w:rPr>
                <w:b w:val="0"/>
              </w:rPr>
            </w:pPr>
            <w:r w:rsidRPr="007D289A">
              <w:rPr>
                <w:b w:val="0"/>
                <w:lang w:eastAsia="en-AU"/>
              </w:rPr>
              <w:t xml:space="preserve">The Subdivision Works Certificate may be staged in accordance with the stages shown on the approved staging plan unless overridden by conditions of consent. All conditions relevant to that stage are required to be addressed prior to issue of the </w:t>
            </w:r>
            <w:r w:rsidRPr="007D289A">
              <w:rPr>
                <w:b w:val="0"/>
              </w:rPr>
              <w:t>Subdivision Works Certificate.</w:t>
            </w:r>
          </w:p>
        </w:tc>
      </w:tr>
      <w:tr w:rsidR="00786DF8" w:rsidRPr="005C0DFC" w14:paraId="270F36B0" w14:textId="77777777" w:rsidTr="00865EB8">
        <w:trPr>
          <w:trHeight w:val="397"/>
          <w:jc w:val="center"/>
        </w:trPr>
        <w:tc>
          <w:tcPr>
            <w:tcW w:w="1070" w:type="dxa"/>
          </w:tcPr>
          <w:p w14:paraId="4AC96296"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2AD80436" w14:textId="77777777" w:rsidR="00786DF8" w:rsidRDefault="00786DF8" w:rsidP="00865EB8">
            <w:pPr>
              <w:pStyle w:val="ConsentheadingA12B"/>
            </w:pPr>
            <w:r>
              <w:t>Design Standards – Works Within Road Reserve</w:t>
            </w:r>
          </w:p>
          <w:p w14:paraId="3C265ECA" w14:textId="77777777" w:rsidR="00786DF8" w:rsidRPr="005C0DFC" w:rsidRDefault="00786DF8" w:rsidP="00865EB8">
            <w:pPr>
              <w:pStyle w:val="ConsentheadingA12B"/>
              <w:rPr>
                <w:b w:val="0"/>
                <w:bCs w:val="0"/>
                <w:highlight w:val="red"/>
              </w:rPr>
            </w:pPr>
            <w:r w:rsidRPr="005C0DFC">
              <w:rPr>
                <w:b w:val="0"/>
              </w:rPr>
              <w:t>Prior to the issue of a Subdivision Works Certificate, all subdivision works proposed within existing public road reserves must be approved by Council.</w:t>
            </w:r>
          </w:p>
        </w:tc>
      </w:tr>
      <w:tr w:rsidR="00786DF8" w:rsidRPr="005C0DFC" w14:paraId="3E628BCC" w14:textId="77777777" w:rsidTr="00865EB8">
        <w:trPr>
          <w:trHeight w:val="397"/>
          <w:jc w:val="center"/>
        </w:trPr>
        <w:tc>
          <w:tcPr>
            <w:tcW w:w="1070" w:type="dxa"/>
          </w:tcPr>
          <w:p w14:paraId="0DB1C679"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7817BCD6" w14:textId="77777777" w:rsidR="00786DF8" w:rsidRDefault="00786DF8" w:rsidP="00865EB8">
            <w:pPr>
              <w:pStyle w:val="ConsentheadingA12B"/>
            </w:pPr>
            <w:r>
              <w:t>Subdivision Entry and Signage</w:t>
            </w:r>
          </w:p>
          <w:p w14:paraId="41B45661" w14:textId="77777777" w:rsidR="00786DF8" w:rsidRPr="005C0DFC" w:rsidRDefault="00786DF8" w:rsidP="00865EB8">
            <w:pPr>
              <w:pStyle w:val="ConsentheadingA12B"/>
              <w:rPr>
                <w:b w:val="0"/>
                <w:highlight w:val="red"/>
              </w:rPr>
            </w:pPr>
            <w:r w:rsidRPr="005C0DFC">
              <w:rPr>
                <w:b w:val="0"/>
              </w:rPr>
              <w:t>Prior to the issue of a Subdivision Works Certificate, details of approved signs, fencing, and landscaping must be shown on the Subdivision Works Certificate plans and approved by the Certifier.</w:t>
            </w:r>
          </w:p>
        </w:tc>
      </w:tr>
      <w:tr w:rsidR="00786DF8" w:rsidRPr="005C0DFC" w14:paraId="6FB9EF3B" w14:textId="77777777" w:rsidTr="00865EB8">
        <w:trPr>
          <w:trHeight w:val="397"/>
          <w:jc w:val="center"/>
        </w:trPr>
        <w:tc>
          <w:tcPr>
            <w:tcW w:w="1070" w:type="dxa"/>
          </w:tcPr>
          <w:p w14:paraId="6599F2AA"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5DFF50A1" w14:textId="77777777" w:rsidR="00786DF8" w:rsidRDefault="00786DF8" w:rsidP="00865EB8">
            <w:pPr>
              <w:pStyle w:val="ConsentheadingA12B"/>
            </w:pPr>
            <w:r>
              <w:t xml:space="preserve">Existing Services  </w:t>
            </w:r>
          </w:p>
          <w:p w14:paraId="26C50768" w14:textId="77777777" w:rsidR="00786DF8" w:rsidRPr="005C0DFC" w:rsidRDefault="00786DF8" w:rsidP="00865EB8">
            <w:pPr>
              <w:pStyle w:val="ConsentheadingA12B"/>
              <w:rPr>
                <w:b w:val="0"/>
                <w:bCs w:val="0"/>
              </w:rPr>
            </w:pPr>
            <w:r w:rsidRPr="005C0DFC">
              <w:rPr>
                <w:b w:val="0"/>
              </w:rPr>
              <w:t>Prior to the issue of a Subdivision Works Certificate, the developer must check that the proposed works are not affected by or do not affect any Council electricity, telecommunications, gas, or other service. All services existing and proposed, above or below ground are to be shown accurately on the engineering plans including longitudinal sections with clearances to proposed infrastructure clearly labelled. Any required alterations to services will be at the developer’s expense.</w:t>
            </w:r>
          </w:p>
        </w:tc>
      </w:tr>
      <w:tr w:rsidR="00786DF8" w:rsidRPr="006A5973" w14:paraId="351F475B" w14:textId="77777777" w:rsidTr="00865EB8">
        <w:trPr>
          <w:trHeight w:val="397"/>
          <w:jc w:val="center"/>
        </w:trPr>
        <w:tc>
          <w:tcPr>
            <w:tcW w:w="1070" w:type="dxa"/>
          </w:tcPr>
          <w:p w14:paraId="4B1B8B17"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7AB3D77B" w14:textId="77777777" w:rsidR="00786DF8" w:rsidRPr="006A5973" w:rsidRDefault="00786DF8" w:rsidP="00865EB8">
            <w:pPr>
              <w:pStyle w:val="ConsentheadingA12B"/>
            </w:pPr>
            <w:r w:rsidRPr="006A5973">
              <w:t>Site Filling Design Standards - Subdivision</w:t>
            </w:r>
          </w:p>
          <w:p w14:paraId="605E79A0" w14:textId="77777777" w:rsidR="00786DF8" w:rsidRPr="006A5973" w:rsidRDefault="00786DF8" w:rsidP="00865EB8">
            <w:r w:rsidRPr="006A5973">
              <w:t>Prior to the issue of a Subdivision Works Certificate, certified engineering design plans and specifications must be prepared by a professional engineer, (as defined in the National Construction Code) or surveyor and approved by the Certifier.</w:t>
            </w:r>
          </w:p>
          <w:p w14:paraId="236CD75A" w14:textId="77777777" w:rsidR="00786DF8" w:rsidRPr="006A5973" w:rsidRDefault="00786DF8" w:rsidP="00865EB8">
            <w:r w:rsidRPr="006A5973">
              <w:t>The site filling design must comply with the following:</w:t>
            </w:r>
          </w:p>
          <w:p w14:paraId="218E6493" w14:textId="77777777" w:rsidR="00786DF8" w:rsidRPr="006A5973" w:rsidRDefault="00786DF8" w:rsidP="00B438D8">
            <w:pPr>
              <w:pStyle w:val="NoSpacing"/>
              <w:numPr>
                <w:ilvl w:val="0"/>
                <w:numId w:val="37"/>
              </w:numPr>
            </w:pPr>
            <w:r w:rsidRPr="006A5973">
              <w:rPr>
                <w:lang w:eastAsia="en-AU"/>
              </w:rPr>
              <w:t>The</w:t>
            </w:r>
            <w:r w:rsidRPr="006A5973">
              <w:t xml:space="preserve"> site must be regraded generally in accordance with the concept bulk earthworks plan by Maker ENG (Drawing No. MKR00145-10-C025, Revision 7, dated 13/10/2022) having an absolute minimum grade of 0.5%.</w:t>
            </w:r>
          </w:p>
          <w:p w14:paraId="6EB51CD0" w14:textId="77777777" w:rsidR="00786DF8" w:rsidRPr="006A5973" w:rsidRDefault="00786DF8" w:rsidP="00B438D8">
            <w:pPr>
              <w:pStyle w:val="NoSpacing"/>
              <w:numPr>
                <w:ilvl w:val="0"/>
                <w:numId w:val="5"/>
              </w:numPr>
            </w:pPr>
            <w:r w:rsidRPr="006A5973">
              <w:t xml:space="preserve">The </w:t>
            </w:r>
            <w:r w:rsidRPr="006A5973">
              <w:rPr>
                <w:lang w:eastAsia="en-AU"/>
              </w:rPr>
              <w:t>filling</w:t>
            </w:r>
            <w:r w:rsidRPr="006A5973">
              <w:t xml:space="preserve"> specification must be approved by Council and require all allotment filling to be placed in accordance with AS 3798 Guidelines on earthworks for commercial and residential developments and compacted at least to the minimum relative compaction listed in the standard applicable to the type of development / subdivision.  </w:t>
            </w:r>
          </w:p>
        </w:tc>
      </w:tr>
      <w:tr w:rsidR="00786DF8" w:rsidRPr="006A5973" w14:paraId="49ECA344" w14:textId="77777777" w:rsidTr="00865EB8">
        <w:trPr>
          <w:trHeight w:val="397"/>
          <w:jc w:val="center"/>
        </w:trPr>
        <w:tc>
          <w:tcPr>
            <w:tcW w:w="1070" w:type="dxa"/>
          </w:tcPr>
          <w:p w14:paraId="0C014833"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283B93B6" w14:textId="77777777" w:rsidR="00786DF8" w:rsidRPr="006A5973" w:rsidRDefault="00786DF8" w:rsidP="00865EB8">
            <w:r w:rsidRPr="006A5973">
              <w:rPr>
                <w:rStyle w:val="ConsentheadingA12BChar"/>
              </w:rPr>
              <w:t xml:space="preserve">Soil and Water Management Plans (SWMP) </w:t>
            </w:r>
          </w:p>
          <w:p w14:paraId="109E7607" w14:textId="77777777" w:rsidR="00786DF8" w:rsidRPr="006A5973" w:rsidRDefault="00786DF8" w:rsidP="00865EB8">
            <w:r w:rsidRPr="006A5973">
              <w:lastRenderedPageBreak/>
              <w:t xml:space="preserve">Prior to the issue of a Subdivision Works Certificate, a Soil and Water Management Plan must be prepared by a Professional Engineer, (as defined in the National Construction Code) in accordance with the Landcom Manual – Soils and Construction, Managing Urban Stormwater, Vol 1, 4th Edition March 2004 to the satisfaction of the Certifier.   </w:t>
            </w:r>
          </w:p>
          <w:p w14:paraId="2A2293E8" w14:textId="77777777" w:rsidR="00786DF8" w:rsidRPr="006A5973" w:rsidRDefault="00786DF8" w:rsidP="00865EB8">
            <w:r w:rsidRPr="006A5973">
              <w:t>All implemented measures must:</w:t>
            </w:r>
          </w:p>
          <w:p w14:paraId="0B90E8F3" w14:textId="77777777" w:rsidR="00786DF8" w:rsidRPr="006A5973" w:rsidRDefault="00786DF8" w:rsidP="00B438D8">
            <w:pPr>
              <w:pStyle w:val="NoSpacing"/>
              <w:numPr>
                <w:ilvl w:val="0"/>
                <w:numId w:val="36"/>
              </w:numPr>
            </w:pPr>
            <w:r w:rsidRPr="006A5973">
              <w:t xml:space="preserve">not cause water pollution as defined by the </w:t>
            </w:r>
            <w:hyperlink r:id="rId10" w:anchor="/view/act/1997/156" w:tgtFrame="_blank" w:history="1">
              <w:r w:rsidRPr="00B438D8">
                <w:rPr>
                  <w:rStyle w:val="Hyperlink"/>
                  <w:color w:val="auto"/>
                </w:rPr>
                <w:t>Protection of the Environment Operations Act</w:t>
              </w:r>
            </w:hyperlink>
            <w:r w:rsidRPr="006A5973">
              <w:t xml:space="preserve"> (POEO). </w:t>
            </w:r>
          </w:p>
          <w:p w14:paraId="5145788F" w14:textId="77777777" w:rsidR="00786DF8" w:rsidRPr="006A5973" w:rsidRDefault="00786DF8" w:rsidP="00B438D8">
            <w:pPr>
              <w:pStyle w:val="NoSpacing"/>
              <w:numPr>
                <w:ilvl w:val="0"/>
                <w:numId w:val="5"/>
              </w:numPr>
            </w:pPr>
            <w:r w:rsidRPr="006A5973">
              <w:t xml:space="preserve">be maintained at all times. </w:t>
            </w:r>
          </w:p>
          <w:p w14:paraId="712EEE52" w14:textId="77777777" w:rsidR="00786DF8" w:rsidRPr="006A5973" w:rsidRDefault="00786DF8" w:rsidP="00B438D8">
            <w:pPr>
              <w:pStyle w:val="NoSpacing"/>
              <w:numPr>
                <w:ilvl w:val="0"/>
                <w:numId w:val="5"/>
              </w:numPr>
            </w:pPr>
            <w:r w:rsidRPr="006A5973">
              <w:t>not be decommissioned until at least 70% revegetation cover has been established and permanent water quality measures are implemented.</w:t>
            </w:r>
          </w:p>
          <w:p w14:paraId="3079C0F7" w14:textId="77777777" w:rsidR="00786DF8" w:rsidRPr="006A5973" w:rsidRDefault="00786DF8" w:rsidP="00B438D8">
            <w:pPr>
              <w:pStyle w:val="NoSpacing"/>
              <w:numPr>
                <w:ilvl w:val="0"/>
                <w:numId w:val="5"/>
              </w:numPr>
            </w:pPr>
            <w:r w:rsidRPr="006A5973">
              <w:t>in relation to the proposed sediment basins, be maintained and managed until such time that the permanent devices have been constructed and embellished.</w:t>
            </w:r>
          </w:p>
        </w:tc>
      </w:tr>
      <w:tr w:rsidR="00786DF8" w:rsidRPr="00564807" w14:paraId="3AB8EA0F" w14:textId="77777777" w:rsidTr="00865EB8">
        <w:trPr>
          <w:trHeight w:val="397"/>
          <w:jc w:val="center"/>
        </w:trPr>
        <w:tc>
          <w:tcPr>
            <w:tcW w:w="1070" w:type="dxa"/>
          </w:tcPr>
          <w:p w14:paraId="164031E3"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37C67E33" w14:textId="77777777" w:rsidR="00786DF8" w:rsidRDefault="00786DF8" w:rsidP="00865EB8">
            <w:pPr>
              <w:pStyle w:val="ConsentheadingA12B"/>
            </w:pPr>
            <w:r>
              <w:t>Design Standards – Traffic Committee Referral</w:t>
            </w:r>
          </w:p>
          <w:p w14:paraId="54E42EDC" w14:textId="77777777" w:rsidR="00786DF8" w:rsidRDefault="00786DF8" w:rsidP="00865EB8">
            <w:r>
              <w:t>Prior to the issue of a Subdivision Works Certificate details of proposed traffic management and traffic control devices must be submitted to the satisfaction of Council for referral and endorsement of the Shoalhaven Traffic Committee.</w:t>
            </w:r>
          </w:p>
          <w:p w14:paraId="50E6A0F0" w14:textId="77777777" w:rsidR="00786DF8" w:rsidRPr="00564807" w:rsidRDefault="00786DF8" w:rsidP="00865EB8">
            <w:pPr>
              <w:pStyle w:val="ConsentheadingA12B"/>
              <w:tabs>
                <w:tab w:val="left" w:pos="2295"/>
              </w:tabs>
              <w:rPr>
                <w:b w:val="0"/>
                <w:bCs w:val="0"/>
              </w:rPr>
            </w:pPr>
            <w:r w:rsidRPr="00564807">
              <w:rPr>
                <w:b w:val="0"/>
                <w:i/>
                <w:iCs/>
              </w:rPr>
              <w:t>Note: This process can take six to eight weeks.</w:t>
            </w:r>
          </w:p>
        </w:tc>
      </w:tr>
      <w:tr w:rsidR="00786DF8" w:rsidRPr="006A5973" w14:paraId="67635301" w14:textId="77777777" w:rsidTr="00865EB8">
        <w:trPr>
          <w:trHeight w:val="397"/>
          <w:jc w:val="center"/>
        </w:trPr>
        <w:tc>
          <w:tcPr>
            <w:tcW w:w="1070" w:type="dxa"/>
          </w:tcPr>
          <w:p w14:paraId="62F8173E"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62A07E89" w14:textId="77777777" w:rsidR="00786DF8" w:rsidRPr="006A5973" w:rsidRDefault="00786DF8" w:rsidP="00865EB8">
            <w:pPr>
              <w:pStyle w:val="ConsentheadingA12B"/>
            </w:pPr>
            <w:r w:rsidRPr="006A5973">
              <w:t xml:space="preserve">Road Design Standards (Urban) – Greenfield Subdivision </w:t>
            </w:r>
          </w:p>
          <w:p w14:paraId="422345E1" w14:textId="77777777" w:rsidR="00786DF8" w:rsidRPr="006A5973" w:rsidRDefault="00786DF8" w:rsidP="00865EB8">
            <w:pPr>
              <w:rPr>
                <w:bCs/>
              </w:rPr>
            </w:pPr>
            <w:r w:rsidRPr="006A5973">
              <w:rPr>
                <w:bCs/>
              </w:rPr>
              <w:t>Prior to the issue of a Subdivision Works Certificate, certified road design engineering plans must be prepared by a professional engineer, (as defined in the National Construction Code) or surveyor and approved by the Certifier. The road design must comply with the following:</w:t>
            </w:r>
          </w:p>
          <w:p w14:paraId="5E3CA918" w14:textId="77777777" w:rsidR="00786DF8" w:rsidRPr="006A5973" w:rsidRDefault="00786DF8" w:rsidP="00B438D8">
            <w:pPr>
              <w:pStyle w:val="NoSpacing"/>
              <w:numPr>
                <w:ilvl w:val="0"/>
                <w:numId w:val="35"/>
              </w:numPr>
            </w:pPr>
            <w:r w:rsidRPr="006A5973">
              <w:t>Council’s Engineering Design Specifications sections D1 – Geometric Road Design and D2 – Flexible Pavement Design.</w:t>
            </w:r>
          </w:p>
          <w:p w14:paraId="582FEE2F" w14:textId="77777777" w:rsidR="00786DF8" w:rsidRPr="006A5973" w:rsidRDefault="00786DF8" w:rsidP="00B438D8">
            <w:pPr>
              <w:pStyle w:val="NoSpacing"/>
              <w:numPr>
                <w:ilvl w:val="0"/>
                <w:numId w:val="5"/>
              </w:numPr>
            </w:pPr>
            <w:r w:rsidRPr="006A5973">
              <w:t>AUSTROADS Design Requirements and Specifications.</w:t>
            </w:r>
          </w:p>
          <w:p w14:paraId="41D17391" w14:textId="77777777" w:rsidR="00786DF8" w:rsidRPr="006A5973" w:rsidRDefault="00786DF8" w:rsidP="00B438D8">
            <w:pPr>
              <w:pStyle w:val="NoSpacing"/>
              <w:numPr>
                <w:ilvl w:val="0"/>
                <w:numId w:val="5"/>
              </w:numPr>
            </w:pPr>
            <w:r w:rsidRPr="006A5973">
              <w:t>The concept general arrangement plans by Maker ENG (Drawing No. MKR00145-10-C015 (Revision 6), MKR00145-10-C016 (Revision 7), MKR00145-10-C017 (Revision 6), MKR00145-10-C018 (Revision 7), MKR00145-10-C019 (Revision 6) and MKR00145-10-C020 (Revision 6)), and amended as follows:</w:t>
            </w:r>
          </w:p>
          <w:p w14:paraId="1B4B4A22" w14:textId="77777777" w:rsidR="00786DF8" w:rsidRPr="006A5973" w:rsidRDefault="00786DF8" w:rsidP="00B438D8">
            <w:pPr>
              <w:pStyle w:val="Conditionlistsiiiiii"/>
            </w:pPr>
            <w:r w:rsidRPr="006A5973">
              <w:t>The median proposed on Road 11 north of the Road 11 / Road 22 intersection must be terminated at prior to the Road 20 intersection (at approximately the 90m chainage marker as shown on the above referenced plans).</w:t>
            </w:r>
          </w:p>
          <w:p w14:paraId="3267C6A1" w14:textId="77777777" w:rsidR="00786DF8" w:rsidRPr="006A5973" w:rsidRDefault="00786DF8" w:rsidP="00B438D8">
            <w:pPr>
              <w:pStyle w:val="Conditionlistsiiiiii"/>
            </w:pPr>
            <w:r w:rsidRPr="006A5973">
              <w:t xml:space="preserve">The westbound lane of the section of Taylors Lane within the development footprint must be re-constructed/upgraded to Council’s rural road standard, provide a lane width of 3 metres and have a temporary seal.   </w:t>
            </w:r>
          </w:p>
          <w:p w14:paraId="523BE4E1" w14:textId="77777777" w:rsidR="00786DF8" w:rsidRPr="006A5973" w:rsidRDefault="00786DF8" w:rsidP="00B438D8">
            <w:pPr>
              <w:pStyle w:val="NoSpacing"/>
              <w:numPr>
                <w:ilvl w:val="0"/>
                <w:numId w:val="5"/>
              </w:numPr>
            </w:pPr>
            <w:r w:rsidRPr="006A5973">
              <w:lastRenderedPageBreak/>
              <w:t>Design Vehicles – 14.5m rigid bus for all temporary and permanent bus routes (as identified under Council’s DCP Chapter NB3) and 8.8m service vehicle for all other roads.</w:t>
            </w:r>
          </w:p>
          <w:p w14:paraId="5EC87623" w14:textId="77777777" w:rsidR="00786DF8" w:rsidRPr="006A5973" w:rsidRDefault="00786DF8" w:rsidP="00B438D8">
            <w:pPr>
              <w:pStyle w:val="NoSpacing"/>
              <w:numPr>
                <w:ilvl w:val="0"/>
                <w:numId w:val="5"/>
              </w:numPr>
            </w:pPr>
            <w:r w:rsidRPr="006A5973">
              <w:t>Road 01 in the vicinity of the 90-degree bend within the north-west corner of the site is to be widened to accommodate the design vehicle within the travel lanes.</w:t>
            </w:r>
          </w:p>
          <w:p w14:paraId="4B68F3DB" w14:textId="77777777" w:rsidR="00786DF8" w:rsidRPr="006A5973" w:rsidRDefault="00786DF8" w:rsidP="00B438D8">
            <w:pPr>
              <w:pStyle w:val="NoSpacing"/>
              <w:numPr>
                <w:ilvl w:val="0"/>
                <w:numId w:val="5"/>
              </w:numPr>
            </w:pPr>
            <w:r w:rsidRPr="006A5973">
              <w:t>The intersection of Road 11 and Road 01 is to be treated as a priority-controlled intersection. Priority is to be given to Road 11.</w:t>
            </w:r>
          </w:p>
          <w:p w14:paraId="145FFBEB" w14:textId="77777777" w:rsidR="00786DF8" w:rsidRPr="006A5973" w:rsidRDefault="00786DF8" w:rsidP="00B438D8">
            <w:pPr>
              <w:pStyle w:val="NoSpacing"/>
              <w:numPr>
                <w:ilvl w:val="0"/>
                <w:numId w:val="5"/>
              </w:numPr>
            </w:pPr>
            <w:r w:rsidRPr="006A5973">
              <w:t>A compliant driveway access is to be demonstrated for Lot 238.</w:t>
            </w:r>
          </w:p>
          <w:p w14:paraId="4150144D" w14:textId="77777777" w:rsidR="00786DF8" w:rsidRPr="006A5973" w:rsidRDefault="00786DF8" w:rsidP="00B438D8">
            <w:pPr>
              <w:pStyle w:val="NoSpacing"/>
              <w:numPr>
                <w:ilvl w:val="0"/>
                <w:numId w:val="5"/>
              </w:numPr>
            </w:pPr>
            <w:r w:rsidRPr="006A5973">
              <w:t>Local Area Traffic Management (LATM) devices to be provided on all roads that exceed the maximum street leg lengths outlined within Council’s DCP Chapter G11. All LATM devices must be designed with consideration of the road’s status as a bus route where relevant, and be in accordance with Chapter G11, Shoalhaven Development Control Plan 2014, Austroads Guidelines and/or AS1742.13. All LATM devices require a specialised pavement design for the approaches.</w:t>
            </w:r>
          </w:p>
          <w:p w14:paraId="3827B513" w14:textId="77777777" w:rsidR="00786DF8" w:rsidRPr="006A5973" w:rsidRDefault="00786DF8" w:rsidP="00B438D8">
            <w:pPr>
              <w:pStyle w:val="NoSpacing"/>
              <w:numPr>
                <w:ilvl w:val="0"/>
                <w:numId w:val="5"/>
              </w:numPr>
            </w:pPr>
            <w:r w:rsidRPr="006A5973">
              <w:t xml:space="preserve">Integral kerb and gutter / layback kerb and gutter in accordance with Council’s Standard Drawings. </w:t>
            </w:r>
          </w:p>
          <w:p w14:paraId="665A7157" w14:textId="77777777" w:rsidR="00786DF8" w:rsidRPr="006A5973" w:rsidRDefault="00786DF8" w:rsidP="00B438D8">
            <w:pPr>
              <w:pStyle w:val="NoSpacing"/>
              <w:numPr>
                <w:ilvl w:val="0"/>
                <w:numId w:val="5"/>
              </w:numPr>
            </w:pPr>
            <w:r w:rsidRPr="006A5973">
              <w:t>Frontages of all open space lots to be constructed with upright kerb and gutter.</w:t>
            </w:r>
          </w:p>
          <w:p w14:paraId="36BB15D6" w14:textId="77777777" w:rsidR="00786DF8" w:rsidRPr="006A5973" w:rsidRDefault="00786DF8" w:rsidP="00B438D8">
            <w:pPr>
              <w:pStyle w:val="NoSpacing"/>
              <w:numPr>
                <w:ilvl w:val="0"/>
                <w:numId w:val="5"/>
              </w:numPr>
            </w:pPr>
            <w:r w:rsidRPr="006A5973">
              <w:t>Subsoil drainage behind the kerb line on the high side of the road or both side if the cross fall is neutral or the road is in cut.</w:t>
            </w:r>
          </w:p>
          <w:p w14:paraId="4241768D" w14:textId="77777777" w:rsidR="00786DF8" w:rsidRPr="006A5973" w:rsidRDefault="00786DF8" w:rsidP="00B438D8">
            <w:pPr>
              <w:pStyle w:val="NoSpacing"/>
              <w:numPr>
                <w:ilvl w:val="0"/>
                <w:numId w:val="5"/>
              </w:numPr>
            </w:pPr>
            <w:r w:rsidRPr="006A5973">
              <w:t xml:space="preserve">A temporary vehicle turning area must be provided at the end of each stage. The turning area must be designed to have a 9.5m radius and a minimum pavement thickness of 200mm. The turning area is to be delineated by the use of guide posts at maximum 5m spacing with a D4-4A sight board at the end on the centreline. All terminations at intersections are to be terminated by concrete barriers and D4-4A signage to prevent unauthorised access. </w:t>
            </w:r>
          </w:p>
          <w:p w14:paraId="646DE7D2" w14:textId="77777777" w:rsidR="00786DF8" w:rsidRPr="006A5973" w:rsidRDefault="00786DF8" w:rsidP="00B438D8">
            <w:pPr>
              <w:pStyle w:val="NoSpacing"/>
              <w:numPr>
                <w:ilvl w:val="0"/>
                <w:numId w:val="5"/>
              </w:numPr>
            </w:pPr>
            <w:r w:rsidRPr="006A5973">
              <w:t xml:space="preserve">Property boundaries at road intersections must have minimum 2m x 2m corner splays. The dimensions of splays on local access roads and other roads of a higher hierarchy must be based on the size of kerb returns needed to cater for the appropriate design vehicle. </w:t>
            </w:r>
          </w:p>
        </w:tc>
      </w:tr>
      <w:tr w:rsidR="00786DF8" w:rsidRPr="009B6330" w14:paraId="684B4C8D" w14:textId="77777777" w:rsidTr="00865EB8">
        <w:trPr>
          <w:trHeight w:val="397"/>
          <w:jc w:val="center"/>
        </w:trPr>
        <w:tc>
          <w:tcPr>
            <w:tcW w:w="1070" w:type="dxa"/>
          </w:tcPr>
          <w:p w14:paraId="687446E5"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4FD0B0DB" w14:textId="77777777" w:rsidR="00786DF8" w:rsidRPr="00660FA3" w:rsidRDefault="00786DF8" w:rsidP="00865EB8">
            <w:pPr>
              <w:pStyle w:val="ConsentheadingA12B"/>
            </w:pPr>
            <w:r w:rsidRPr="00660FA3">
              <w:t xml:space="preserve">Cycleway and Footpath Design Standards </w:t>
            </w:r>
          </w:p>
          <w:p w14:paraId="141DB075" w14:textId="77777777" w:rsidR="00786DF8" w:rsidRPr="009B6330" w:rsidRDefault="00786DF8" w:rsidP="00865EB8">
            <w:pPr>
              <w:rPr>
                <w:bCs/>
              </w:rPr>
            </w:pPr>
            <w:r w:rsidRPr="009B6330">
              <w:rPr>
                <w:bCs/>
              </w:rPr>
              <w:t>Prior to the issue of a Subdivision Works Certificate, certified engineering design plans must be prepared by a professional engineer, (as defined in the National Construction Code) or surveyor and approved by the Certifier. The cycleway and footpath design must comply with the following:</w:t>
            </w:r>
          </w:p>
          <w:p w14:paraId="52072563" w14:textId="77777777" w:rsidR="00786DF8" w:rsidRPr="009B6330" w:rsidRDefault="00786DF8" w:rsidP="00B438D8">
            <w:pPr>
              <w:pStyle w:val="NoSpacing"/>
              <w:numPr>
                <w:ilvl w:val="0"/>
                <w:numId w:val="34"/>
              </w:numPr>
            </w:pPr>
            <w:r w:rsidRPr="009B6330">
              <w:t>Councils Engineering Design Specifications Section D8 – Cycleway and Footpath Design.</w:t>
            </w:r>
          </w:p>
          <w:p w14:paraId="7732193C" w14:textId="77777777" w:rsidR="00786DF8" w:rsidRPr="009B6330" w:rsidRDefault="00786DF8" w:rsidP="00B438D8">
            <w:pPr>
              <w:pStyle w:val="NoSpacing"/>
              <w:numPr>
                <w:ilvl w:val="0"/>
                <w:numId w:val="5"/>
              </w:numPr>
            </w:pPr>
            <w:r w:rsidRPr="009B6330">
              <w:t xml:space="preserve">Locations shown on the </w:t>
            </w:r>
            <w:r w:rsidRPr="00231F1A">
              <w:t>concept general arrangement plans by Maker ENG (Drawing No. MKR00145-10-C015 (Revision 6), MKR00145-10-C016 (Revision 7), MKR00145-10-C017 (Revision 6), MKR00145-10-C018 (Revision 7), MKR00145-10-C019 (Revision 6)</w:t>
            </w:r>
            <w:r>
              <w:t xml:space="preserve"> and </w:t>
            </w:r>
            <w:r w:rsidRPr="00231F1A">
              <w:t>MKR00145-10-C020 (Revision 6)</w:t>
            </w:r>
            <w:r>
              <w:t>)</w:t>
            </w:r>
            <w:r w:rsidRPr="00231F1A">
              <w:t xml:space="preserve"> </w:t>
            </w:r>
            <w:r w:rsidRPr="009B6330">
              <w:t>with:</w:t>
            </w:r>
          </w:p>
          <w:p w14:paraId="57FEFD92" w14:textId="77777777" w:rsidR="00786DF8" w:rsidRPr="00FE1E97" w:rsidRDefault="00786DF8" w:rsidP="00B438D8">
            <w:pPr>
              <w:pStyle w:val="Conditionlistsiiiiii"/>
              <w:rPr>
                <w:b/>
              </w:rPr>
            </w:pPr>
            <w:r w:rsidRPr="00FE1E97">
              <w:lastRenderedPageBreak/>
              <w:t>An additional 2.0m wide pathway to be provided through the open space lots generally in accordance with the locations shown on Council’s DCP Chapter NB3.</w:t>
            </w:r>
          </w:p>
          <w:p w14:paraId="6C529DBB" w14:textId="77777777" w:rsidR="00786DF8" w:rsidRPr="00FE1E97" w:rsidRDefault="00786DF8" w:rsidP="00B438D8">
            <w:pPr>
              <w:pStyle w:val="Conditionlistsiiiiii"/>
              <w:rPr>
                <w:b/>
              </w:rPr>
            </w:pPr>
            <w:r w:rsidRPr="00FE1E97">
              <w:t>3% cross fall from the boundary to top of kerb.</w:t>
            </w:r>
          </w:p>
          <w:p w14:paraId="387A0B04" w14:textId="77777777" w:rsidR="00786DF8" w:rsidRPr="00FE1E97" w:rsidRDefault="00786DF8" w:rsidP="00B438D8">
            <w:pPr>
              <w:pStyle w:val="Conditionlistsiiiiii"/>
              <w:rPr>
                <w:b/>
              </w:rPr>
            </w:pPr>
            <w:r w:rsidRPr="00FE1E97">
              <w:t>match existing footpath levels of adjoining footpaths and be a uniform grade or where this cannot be achieved, a longitudinal section must be designed.</w:t>
            </w:r>
          </w:p>
          <w:p w14:paraId="3D056A80" w14:textId="77777777" w:rsidR="00786DF8" w:rsidRPr="00FE1E97" w:rsidRDefault="00786DF8" w:rsidP="00B438D8">
            <w:pPr>
              <w:pStyle w:val="Conditionlistsiiiiii"/>
              <w:rPr>
                <w:b/>
              </w:rPr>
            </w:pPr>
            <w:r w:rsidRPr="00FE1E97">
              <w:t>kerb ramps at intersections in accordance with Council’s Engineering Design Specifications.</w:t>
            </w:r>
          </w:p>
          <w:p w14:paraId="13D3865F" w14:textId="77777777" w:rsidR="00786DF8" w:rsidRPr="00FE1E97" w:rsidRDefault="00786DF8" w:rsidP="00B438D8">
            <w:pPr>
              <w:pStyle w:val="Conditionlistsiiiiii"/>
              <w:rPr>
                <w:b/>
              </w:rPr>
            </w:pPr>
            <w:r w:rsidRPr="00FE1E97">
              <w:t>A safe crossing point for the shared user path on Road 07 to cross to the western side of Road 11 such as a wombat crossing or alternative as agreed by Council.</w:t>
            </w:r>
          </w:p>
          <w:p w14:paraId="34D6A422" w14:textId="77777777" w:rsidR="00786DF8" w:rsidRPr="00FE1E97" w:rsidRDefault="00786DF8" w:rsidP="00B438D8">
            <w:pPr>
              <w:pStyle w:val="Conditionlistsiiiiii"/>
              <w:rPr>
                <w:b/>
              </w:rPr>
            </w:pPr>
            <w:r w:rsidRPr="00FE1E97">
              <w:t xml:space="preserve">Constructed on a 75mm compacted fine crushed rock base with minimum 100mm thick 25MPa concrete and SL72 steel reinforcement mesh. </w:t>
            </w:r>
          </w:p>
          <w:p w14:paraId="296379FB" w14:textId="77777777" w:rsidR="00786DF8" w:rsidRPr="009B6330" w:rsidRDefault="00786DF8" w:rsidP="00B438D8">
            <w:pPr>
              <w:pStyle w:val="NoSpacing"/>
              <w:numPr>
                <w:ilvl w:val="0"/>
                <w:numId w:val="5"/>
              </w:numPr>
            </w:pPr>
            <w:r w:rsidRPr="009B6330">
              <w:t>Cross section design to be provided from road centreline to the boundary at each driveway access point.</w:t>
            </w:r>
          </w:p>
        </w:tc>
      </w:tr>
      <w:tr w:rsidR="00786DF8" w:rsidRPr="005C0DFC" w14:paraId="523C929E" w14:textId="77777777" w:rsidTr="00865EB8">
        <w:trPr>
          <w:trHeight w:val="397"/>
          <w:jc w:val="center"/>
        </w:trPr>
        <w:tc>
          <w:tcPr>
            <w:tcW w:w="1070" w:type="dxa"/>
          </w:tcPr>
          <w:p w14:paraId="2BC4AA2C"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32C11182" w14:textId="77777777" w:rsidR="00786DF8" w:rsidRDefault="00786DF8" w:rsidP="00865EB8">
            <w:pPr>
              <w:pStyle w:val="ConsentheadingA12B"/>
            </w:pPr>
            <w:r>
              <w:t>Lighting Design – Street Lighting on Public Roads</w:t>
            </w:r>
          </w:p>
          <w:p w14:paraId="33C9728E" w14:textId="77777777" w:rsidR="00786DF8" w:rsidRPr="005C0DFC" w:rsidRDefault="00786DF8" w:rsidP="00865EB8">
            <w:pPr>
              <w:pStyle w:val="ConsentheadingA12B"/>
              <w:rPr>
                <w:b w:val="0"/>
              </w:rPr>
            </w:pPr>
            <w:r w:rsidRPr="005C0DFC">
              <w:rPr>
                <w:b w:val="0"/>
              </w:rPr>
              <w:t>Prior to the issue of a Subdivision Works Certificate, the developer must request a Public Lighting Design Brief from Council as per the requirements of the authority (Endeavour Energy).</w:t>
            </w:r>
          </w:p>
        </w:tc>
      </w:tr>
      <w:tr w:rsidR="00786DF8" w:rsidRPr="006A5973" w14:paraId="5BBAABEC" w14:textId="77777777" w:rsidTr="00865EB8">
        <w:trPr>
          <w:trHeight w:val="397"/>
          <w:jc w:val="center"/>
        </w:trPr>
        <w:tc>
          <w:tcPr>
            <w:tcW w:w="1070" w:type="dxa"/>
          </w:tcPr>
          <w:p w14:paraId="78D199DA"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1C0833F6" w14:textId="77777777" w:rsidR="00786DF8" w:rsidRPr="006A5973" w:rsidRDefault="00786DF8" w:rsidP="00865EB8">
            <w:pPr>
              <w:pStyle w:val="ConsentheadingA12B"/>
            </w:pPr>
            <w:r w:rsidRPr="006A5973">
              <w:t>Structural Design – Major Structures</w:t>
            </w:r>
          </w:p>
          <w:p w14:paraId="01BE3046" w14:textId="77777777" w:rsidR="00786DF8" w:rsidRPr="006A5973" w:rsidRDefault="00786DF8" w:rsidP="00865EB8">
            <w:pPr>
              <w:pStyle w:val="ConsentheadingA12B"/>
              <w:rPr>
                <w:b w:val="0"/>
                <w:bCs w:val="0"/>
              </w:rPr>
            </w:pPr>
            <w:r w:rsidRPr="006A5973">
              <w:rPr>
                <w:b w:val="0"/>
              </w:rPr>
              <w:t xml:space="preserve">Prior to the issue of a Subdivision Works Certificate, a detailed structural design for the following works must be certified by a professional engineer, (as defined in the National Construction Code) and approved by Council. </w:t>
            </w:r>
          </w:p>
          <w:p w14:paraId="784EA0FA" w14:textId="77777777" w:rsidR="00786DF8" w:rsidRPr="00164A15" w:rsidRDefault="00786DF8" w:rsidP="00865EB8">
            <w:pPr>
              <w:pStyle w:val="ConsentheadingA12B"/>
              <w:rPr>
                <w:b w:val="0"/>
                <w:bCs w:val="0"/>
              </w:rPr>
            </w:pPr>
            <w:r w:rsidRPr="00164A15">
              <w:rPr>
                <w:b w:val="0"/>
                <w:bCs w:val="0"/>
              </w:rPr>
              <w:t>Bridges and other major drainage structures, including pre-cast concrete culverts, headwalls, wing walls and stormwater pits / structures that require steel reinforcement.</w:t>
            </w:r>
          </w:p>
          <w:p w14:paraId="7B8295D3" w14:textId="77777777" w:rsidR="00786DF8" w:rsidRPr="006A5973" w:rsidRDefault="00786DF8" w:rsidP="00865EB8">
            <w:pPr>
              <w:pStyle w:val="ConsentheadingA12B"/>
            </w:pPr>
            <w:r w:rsidRPr="006A5973">
              <w:rPr>
                <w:b w:val="0"/>
              </w:rPr>
              <w:t>The structural design must comply with the Council’s Engineering Design Specification – Chapter 3 – Structures/Bridge Design and relevant Australian Standards.</w:t>
            </w:r>
          </w:p>
        </w:tc>
      </w:tr>
      <w:tr w:rsidR="00786DF8" w14:paraId="3C6E4A21" w14:textId="77777777" w:rsidTr="00865EB8">
        <w:trPr>
          <w:trHeight w:val="397"/>
          <w:jc w:val="center"/>
        </w:trPr>
        <w:tc>
          <w:tcPr>
            <w:tcW w:w="1070" w:type="dxa"/>
          </w:tcPr>
          <w:p w14:paraId="236268B5"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1157B7C8" w14:textId="58AAA9A1" w:rsidR="00786DF8" w:rsidRDefault="00786DF8" w:rsidP="00865EB8">
            <w:pPr>
              <w:pStyle w:val="ConsentheadingA12B"/>
            </w:pPr>
            <w:r>
              <w:t xml:space="preserve">Stormwater Drainage Design Standards (Urban) </w:t>
            </w:r>
            <w:r w:rsidR="00A01490">
              <w:t>(</w:t>
            </w:r>
            <w:r w:rsidR="00A01490" w:rsidRPr="00A01490">
              <w:rPr>
                <w:i/>
                <w:iCs/>
              </w:rPr>
              <w:t>modified DS24/1310</w:t>
            </w:r>
            <w:r w:rsidR="00A01490">
              <w:t>)</w:t>
            </w:r>
          </w:p>
          <w:p w14:paraId="6D3226D4" w14:textId="77777777" w:rsidR="00786DF8" w:rsidRDefault="00786DF8" w:rsidP="00865EB8">
            <w:r>
              <w:t>Prior to the issue of a Subdivision Works Certificate, certified engineering design plans, specifications, and DRAINS model (or approved alternative) must be prepared by a professional engineer, (as defined in the National Construction Code) or surveyor and approved by the Certifier.</w:t>
            </w:r>
          </w:p>
          <w:p w14:paraId="3808958B" w14:textId="77777777" w:rsidR="00786DF8" w:rsidRDefault="00786DF8" w:rsidP="00865EB8">
            <w:r>
              <w:t>The stormwater drainage design must comply with the following:</w:t>
            </w:r>
          </w:p>
          <w:p w14:paraId="3C5DB928" w14:textId="77777777" w:rsidR="00786DF8" w:rsidRDefault="00786DF8" w:rsidP="00B438D8">
            <w:pPr>
              <w:pStyle w:val="NoSpacing"/>
              <w:numPr>
                <w:ilvl w:val="0"/>
                <w:numId w:val="33"/>
              </w:numPr>
            </w:pPr>
            <w:r>
              <w:t xml:space="preserve">Major and minor drainage systems in accordance with Council’s Engineering Design Specifications - Section D5 - Stormwater Drainage Design and utilising Australian Rainfall and Runoff (ARR, 2019) Guidelines. </w:t>
            </w:r>
          </w:p>
          <w:p w14:paraId="72950E31" w14:textId="77777777" w:rsidR="00786DF8" w:rsidRDefault="00786DF8" w:rsidP="00B438D8">
            <w:pPr>
              <w:pStyle w:val="NoSpacing"/>
              <w:numPr>
                <w:ilvl w:val="0"/>
                <w:numId w:val="5"/>
              </w:numPr>
            </w:pPr>
            <w:r>
              <w:lastRenderedPageBreak/>
              <w:t xml:space="preserve">The minor and major systems must be designed for a 20% AEP and 1% Annual Exceedance Probability (AEP) rainfall events, respectively.  </w:t>
            </w:r>
          </w:p>
          <w:p w14:paraId="5B4E65C2" w14:textId="6B955448" w:rsidR="00786DF8" w:rsidRPr="00CA71F2" w:rsidRDefault="00786DF8" w:rsidP="00B438D8">
            <w:pPr>
              <w:pStyle w:val="NoSpacing"/>
              <w:numPr>
                <w:ilvl w:val="0"/>
                <w:numId w:val="5"/>
              </w:numPr>
            </w:pPr>
            <w:r>
              <w:t xml:space="preserve">Generally, in accordance </w:t>
            </w:r>
            <w:r w:rsidRPr="00CA71F2">
              <w:t xml:space="preserve">with concept stormwater layout plans by Maker ENG (Drawing  No. MKR00145-10-C115 (Revision 6), MKR00145-10-C116 (Revision 7), MKR00145-10-C117 (Revision 6), MKR00145-10-C118 (Revision 7), MKR00145-10-C119 (Revision 6) and MKR00145-10-C120 (Revision 6)) </w:t>
            </w:r>
            <w:r w:rsidR="00A01490" w:rsidRPr="00A67459">
              <w:t>except that the design should be updated to reflect the updated approved lot layout and provide either a stormwater pit or junction at the low point for each lot proposed to connect to the interallotment drainage system, and</w:t>
            </w:r>
            <w:r w:rsidR="00A01490" w:rsidRPr="00A67459">
              <w:rPr>
                <w:i/>
                <w:iCs/>
              </w:rPr>
              <w:t xml:space="preserve"> </w:t>
            </w:r>
            <w:r w:rsidRPr="00CA71F2">
              <w:t>except where specified by relevant conditions of consent.</w:t>
            </w:r>
          </w:p>
          <w:p w14:paraId="69A2BC55" w14:textId="77777777" w:rsidR="00786DF8" w:rsidRDefault="00786DF8" w:rsidP="00B438D8">
            <w:pPr>
              <w:pStyle w:val="NoSpacing"/>
              <w:numPr>
                <w:ilvl w:val="0"/>
                <w:numId w:val="5"/>
              </w:numPr>
            </w:pPr>
            <w:r>
              <w:t>Where a pipe drains a public road through land adjoining the road, the pipe is to be designed to cater for the 1% AEP event with an overland flow path to provide for bypass/surcharge in the event of the pipe or pit inlet being 50% blocked.</w:t>
            </w:r>
          </w:p>
          <w:p w14:paraId="2320088F" w14:textId="77777777" w:rsidR="00786DF8" w:rsidRDefault="00786DF8" w:rsidP="00B438D8">
            <w:pPr>
              <w:pStyle w:val="NoSpacing"/>
              <w:numPr>
                <w:ilvl w:val="0"/>
                <w:numId w:val="5"/>
              </w:numPr>
            </w:pPr>
            <w:r>
              <w:t>Inter-allotment drainage is to be provided for all lots within the subdivision which do not achieve fall to the street.</w:t>
            </w:r>
          </w:p>
          <w:p w14:paraId="1EF51D35" w14:textId="77777777" w:rsidR="00786DF8" w:rsidRDefault="00786DF8" w:rsidP="00B438D8">
            <w:pPr>
              <w:pStyle w:val="NoSpacing"/>
              <w:numPr>
                <w:ilvl w:val="0"/>
                <w:numId w:val="5"/>
              </w:numPr>
            </w:pPr>
            <w:r>
              <w:t>Design of stormwater drainage is to include piping, swales and easements to facilitate future development of the site.</w:t>
            </w:r>
          </w:p>
        </w:tc>
      </w:tr>
      <w:tr w:rsidR="00786DF8" w:rsidRPr="006A5973" w14:paraId="1C587889" w14:textId="77777777" w:rsidTr="00865EB8">
        <w:trPr>
          <w:trHeight w:val="397"/>
          <w:jc w:val="center"/>
        </w:trPr>
        <w:tc>
          <w:tcPr>
            <w:tcW w:w="1070" w:type="dxa"/>
          </w:tcPr>
          <w:p w14:paraId="6E1E9F97"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27DD4843" w14:textId="77777777" w:rsidR="00786DF8" w:rsidRPr="006A5973" w:rsidRDefault="00786DF8" w:rsidP="00865EB8">
            <w:pPr>
              <w:pStyle w:val="ConsentheadingA12B"/>
            </w:pPr>
            <w:r w:rsidRPr="006A5973">
              <w:t>On-Site Detention – Greenfield Subdivision</w:t>
            </w:r>
          </w:p>
          <w:p w14:paraId="6F29F519" w14:textId="77777777" w:rsidR="00786DF8" w:rsidRPr="006A5973" w:rsidRDefault="00786DF8" w:rsidP="00865EB8">
            <w:r w:rsidRPr="006A5973">
              <w:t>Prior to the issue of a Subdivision Works Certificate, certified engineering design plans and specifications must be prepared by a professional engineer, (as defined in the National Construction Code) or surveyor and approved by the Certifier.</w:t>
            </w:r>
          </w:p>
          <w:p w14:paraId="37ACBA37" w14:textId="77777777" w:rsidR="00786DF8" w:rsidRPr="006A5973" w:rsidRDefault="00786DF8" w:rsidP="00865EB8">
            <w:r w:rsidRPr="006A5973">
              <w:t>The on-site stormwater detention (OSD) design must comply with the following:</w:t>
            </w:r>
          </w:p>
          <w:p w14:paraId="7870ACD0" w14:textId="77777777" w:rsidR="00786DF8" w:rsidRPr="006A5973" w:rsidRDefault="00786DF8" w:rsidP="00B438D8">
            <w:pPr>
              <w:pStyle w:val="NoSpacing"/>
              <w:numPr>
                <w:ilvl w:val="0"/>
                <w:numId w:val="32"/>
              </w:numPr>
            </w:pPr>
            <w:r w:rsidRPr="006A5973">
              <w:t>DCP Chapters NB3 (including the supporting Integrated Water Cycle Management Plan) and G2.</w:t>
            </w:r>
          </w:p>
          <w:p w14:paraId="15A2A9CA" w14:textId="77777777" w:rsidR="00786DF8" w:rsidRPr="006A5973" w:rsidRDefault="00786DF8" w:rsidP="00B438D8">
            <w:pPr>
              <w:pStyle w:val="NoSpacing"/>
              <w:numPr>
                <w:ilvl w:val="0"/>
                <w:numId w:val="5"/>
              </w:numPr>
            </w:pPr>
            <w:r w:rsidRPr="006A5973">
              <w:t>The On-Site Detention Memo by Maker ENG (dated 13/10/2022).</w:t>
            </w:r>
          </w:p>
        </w:tc>
      </w:tr>
      <w:tr w:rsidR="00786DF8" w:rsidRPr="006A5973" w14:paraId="5367F2AC" w14:textId="77777777" w:rsidTr="00865EB8">
        <w:trPr>
          <w:trHeight w:val="397"/>
          <w:jc w:val="center"/>
        </w:trPr>
        <w:tc>
          <w:tcPr>
            <w:tcW w:w="1070" w:type="dxa"/>
          </w:tcPr>
          <w:p w14:paraId="0914E48F"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0190EBB0" w14:textId="77777777" w:rsidR="00786DF8" w:rsidRPr="006A5973" w:rsidRDefault="00786DF8" w:rsidP="00865EB8">
            <w:pPr>
              <w:pStyle w:val="ConsentheadingA12B"/>
            </w:pPr>
            <w:r w:rsidRPr="006A5973">
              <w:t xml:space="preserve">Stormwater Drainage Design – Trunk Drainage </w:t>
            </w:r>
          </w:p>
          <w:p w14:paraId="2FAE7915" w14:textId="77777777" w:rsidR="00786DF8" w:rsidRPr="006A5973" w:rsidRDefault="00786DF8" w:rsidP="00865EB8">
            <w:pPr>
              <w:pStyle w:val="ConsentheadingA12B"/>
              <w:rPr>
                <w:b w:val="0"/>
              </w:rPr>
            </w:pPr>
            <w:r w:rsidRPr="006A5973">
              <w:rPr>
                <w:b w:val="0"/>
              </w:rPr>
              <w:t>Prior to the issue of a Subdivision Works Certificate, a detailed design including certified engineering plans, specifications and DRAINS model (or an approved alternative) for any major trunk drainage must be certified by a professional engineer, (as defined in the National Construction Code) demonstrating the appropriateness of the proposed design for the site in accordance with Council’s Engineering Design and Construction Specifications and utilising Australian Rainfall and Runoff (ARR, 2019) Guidelines and approved by Council. Specifications can be found on Council’s website.</w:t>
            </w:r>
          </w:p>
        </w:tc>
      </w:tr>
      <w:tr w:rsidR="00786DF8" w:rsidRPr="00164A15" w14:paraId="4B060891" w14:textId="77777777" w:rsidTr="00865EB8">
        <w:trPr>
          <w:trHeight w:val="397"/>
          <w:jc w:val="center"/>
        </w:trPr>
        <w:tc>
          <w:tcPr>
            <w:tcW w:w="1070" w:type="dxa"/>
          </w:tcPr>
          <w:p w14:paraId="55D57FDF" w14:textId="77777777" w:rsidR="00786DF8" w:rsidRPr="00DA79CF" w:rsidRDefault="00786DF8" w:rsidP="00A01490">
            <w:pPr>
              <w:pStyle w:val="ListParagraph"/>
              <w:numPr>
                <w:ilvl w:val="0"/>
                <w:numId w:val="6"/>
              </w:numPr>
              <w:spacing w:after="120"/>
              <w:contextualSpacing w:val="0"/>
              <w:jc w:val="right"/>
            </w:pPr>
          </w:p>
        </w:tc>
        <w:tc>
          <w:tcPr>
            <w:tcW w:w="9184" w:type="dxa"/>
            <w:shd w:val="clear" w:color="auto" w:fill="auto"/>
          </w:tcPr>
          <w:p w14:paraId="7A9765D3" w14:textId="77777777" w:rsidR="00786DF8" w:rsidRPr="006A5973" w:rsidRDefault="00786DF8" w:rsidP="00865EB8">
            <w:pPr>
              <w:pStyle w:val="ConsentheadingA12B"/>
            </w:pPr>
            <w:r w:rsidRPr="006A5973">
              <w:t>Amended Landscape Design Plans</w:t>
            </w:r>
          </w:p>
          <w:p w14:paraId="1D2A4B5D" w14:textId="77777777" w:rsidR="00786DF8" w:rsidRPr="006A5973" w:rsidRDefault="00786DF8" w:rsidP="00865EB8">
            <w:r w:rsidRPr="006A5973">
              <w:t>Prior to the issue of a Subdivision Works Certificate, amended landscaping design plans and specifications must be prepared by a suitably qualified person and approved by Council’s Director of City Development or their delegate.</w:t>
            </w:r>
          </w:p>
          <w:p w14:paraId="7A99DE10" w14:textId="77777777" w:rsidR="00786DF8" w:rsidRPr="006A5973" w:rsidRDefault="00786DF8" w:rsidP="00865EB8">
            <w:r w:rsidRPr="006A5973">
              <w:t>The landscape design plans must:</w:t>
            </w:r>
          </w:p>
          <w:p w14:paraId="7BE8FD40" w14:textId="77777777" w:rsidR="00786DF8" w:rsidRPr="006A5973" w:rsidRDefault="00786DF8" w:rsidP="00B438D8">
            <w:pPr>
              <w:pStyle w:val="NoSpacing"/>
              <w:numPr>
                <w:ilvl w:val="0"/>
                <w:numId w:val="31"/>
              </w:numPr>
            </w:pPr>
            <w:r w:rsidRPr="006A5973">
              <w:lastRenderedPageBreak/>
              <w:t xml:space="preserve">Substitute </w:t>
            </w:r>
            <w:r w:rsidRPr="00B438D8">
              <w:rPr>
                <w:i/>
                <w:iCs/>
              </w:rPr>
              <w:t>Corymbia maculata</w:t>
            </w:r>
            <w:r w:rsidRPr="006A5973">
              <w:t xml:space="preserve"> with </w:t>
            </w:r>
            <w:r w:rsidRPr="00B438D8">
              <w:rPr>
                <w:i/>
                <w:iCs/>
              </w:rPr>
              <w:t>Corymbia maculata</w:t>
            </w:r>
            <w:r w:rsidRPr="006A5973">
              <w:t xml:space="preserve"> ‘Lowana’, a more dense, more dwarf tree, more suitable for roadside planting.</w:t>
            </w:r>
          </w:p>
          <w:p w14:paraId="344880C1" w14:textId="77777777" w:rsidR="00786DF8" w:rsidRPr="006A5973" w:rsidRDefault="00786DF8" w:rsidP="00B438D8">
            <w:pPr>
              <w:pStyle w:val="NoSpacing"/>
              <w:numPr>
                <w:ilvl w:val="0"/>
                <w:numId w:val="5"/>
              </w:numPr>
            </w:pPr>
            <w:r w:rsidRPr="006A5973">
              <w:t>For street tree planting along Collector Roads, Local Streets and Tree Lined Boulevard, ensure centre of trunk is placed no less than 700mm from back of kerb. Further to this, for all street tree planting, ensure either root barrier or tree management systems are designed to protect built assets and services are installed.</w:t>
            </w:r>
          </w:p>
          <w:p w14:paraId="5C80335E" w14:textId="77777777" w:rsidR="00786DF8" w:rsidRPr="006A5973" w:rsidRDefault="00786DF8" w:rsidP="00B438D8">
            <w:pPr>
              <w:pStyle w:val="NoSpacing"/>
              <w:numPr>
                <w:ilvl w:val="0"/>
                <w:numId w:val="5"/>
              </w:numPr>
            </w:pPr>
            <w:r w:rsidRPr="006A5973">
              <w:t>Include details of furniture and picnic shelters with reference to Council’s Schedule of Finishes for Moss Vale Road South – Local Parks.</w:t>
            </w:r>
          </w:p>
          <w:p w14:paraId="3D3F9363" w14:textId="77777777" w:rsidR="00786DF8" w:rsidRPr="00164A15" w:rsidRDefault="00786DF8" w:rsidP="00B438D8">
            <w:pPr>
              <w:pStyle w:val="NoSpacing"/>
              <w:numPr>
                <w:ilvl w:val="0"/>
                <w:numId w:val="5"/>
              </w:numPr>
            </w:pPr>
            <w:r w:rsidRPr="006A5973">
              <w:t>Provide details of the proposed landscaping and fencing treatment for the tiered sandstone block wall shown on the concept general arrangement plan by Maker ENG (Drawing No. MKR00145-10-C016 (Revision 7)).</w:t>
            </w:r>
          </w:p>
        </w:tc>
      </w:tr>
      <w:tr w:rsidR="00786DF8" w:rsidRPr="00E63169" w14:paraId="647436BC" w14:textId="77777777" w:rsidTr="00865EB8">
        <w:trPr>
          <w:trHeight w:val="397"/>
          <w:jc w:val="center"/>
        </w:trPr>
        <w:tc>
          <w:tcPr>
            <w:tcW w:w="1070" w:type="dxa"/>
          </w:tcPr>
          <w:p w14:paraId="41838714"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6DE1F363" w14:textId="77777777" w:rsidR="00786DF8" w:rsidRDefault="00786DF8" w:rsidP="00865EB8">
            <w:pPr>
              <w:rPr>
                <w:b/>
                <w:bCs/>
              </w:rPr>
            </w:pPr>
            <w:r>
              <w:rPr>
                <w:b/>
                <w:bCs/>
              </w:rPr>
              <w:t>Flooding – Subdivision Works Certificate Requirements</w:t>
            </w:r>
          </w:p>
          <w:p w14:paraId="1043171A" w14:textId="77777777" w:rsidR="00786DF8" w:rsidRDefault="00786DF8" w:rsidP="00865EB8">
            <w:r>
              <w:t>Prior to the issue of a Subdivision Works Certificate, a professional engineer, (as defined in the National Construction Code) must submit to the satisfaction of the Certifier, certification that the following items have been detailed on the construction drawings:</w:t>
            </w:r>
          </w:p>
          <w:p w14:paraId="78D9F6EA" w14:textId="77777777" w:rsidR="00786DF8" w:rsidRDefault="00786DF8" w:rsidP="00A01490">
            <w:pPr>
              <w:pStyle w:val="ListParagraph"/>
              <w:numPr>
                <w:ilvl w:val="0"/>
                <w:numId w:val="7"/>
              </w:numPr>
              <w:spacing w:after="120"/>
              <w:ind w:left="357" w:hanging="357"/>
              <w:contextualSpacing w:val="0"/>
            </w:pPr>
            <w:r>
              <w:t>All roads will be constructed at or above the 2100 scenario 1% Annual Exceedance Probability (AEP) event flood level as documented on a Flood Certificate obtained from Council that is based on the latest flooding information held.</w:t>
            </w:r>
          </w:p>
          <w:p w14:paraId="5CE2713B" w14:textId="77777777" w:rsidR="00786DF8" w:rsidRDefault="00786DF8" w:rsidP="00A01490">
            <w:pPr>
              <w:pStyle w:val="ListParagraph"/>
              <w:numPr>
                <w:ilvl w:val="0"/>
                <w:numId w:val="7"/>
              </w:numPr>
              <w:spacing w:after="120"/>
              <w:ind w:left="357" w:hanging="357"/>
              <w:contextualSpacing w:val="0"/>
            </w:pPr>
            <w:r>
              <w:t>All new lots are constructed at or above the 2100 scenario 1% AEP event flood level as documented on a Flood Certificate obtained from Council that is based on the latest flooding information held.</w:t>
            </w:r>
          </w:p>
          <w:p w14:paraId="761ED8F2" w14:textId="77777777" w:rsidR="00786DF8" w:rsidRDefault="00786DF8" w:rsidP="00A01490">
            <w:pPr>
              <w:pStyle w:val="ListParagraph"/>
              <w:numPr>
                <w:ilvl w:val="0"/>
                <w:numId w:val="7"/>
              </w:numPr>
              <w:spacing w:after="120"/>
              <w:ind w:left="357" w:hanging="357"/>
              <w:contextualSpacing w:val="0"/>
            </w:pPr>
            <w:r>
              <w:t>Flood-free emergency vehicle access is provided to the subdivision for ambulance, SES, fire brigade, police and other emergency services during a 2100 scenario 1% AEP flood event.</w:t>
            </w:r>
          </w:p>
          <w:p w14:paraId="1875A710" w14:textId="77777777" w:rsidR="00786DF8" w:rsidRDefault="00786DF8" w:rsidP="00A01490">
            <w:pPr>
              <w:pStyle w:val="ListParagraph"/>
              <w:numPr>
                <w:ilvl w:val="0"/>
                <w:numId w:val="7"/>
              </w:numPr>
              <w:spacing w:after="120"/>
              <w:ind w:left="357" w:hanging="357"/>
              <w:contextualSpacing w:val="0"/>
            </w:pPr>
            <w:r>
              <w:t>Flood-free pedestrian access is provided during a 2100 scenario 1% AEP flood event.</w:t>
            </w:r>
          </w:p>
          <w:p w14:paraId="7496E10F" w14:textId="77777777" w:rsidR="00786DF8" w:rsidRDefault="00786DF8" w:rsidP="00A01490">
            <w:pPr>
              <w:pStyle w:val="ListParagraph"/>
              <w:numPr>
                <w:ilvl w:val="0"/>
                <w:numId w:val="7"/>
              </w:numPr>
              <w:spacing w:after="120"/>
              <w:ind w:left="357" w:hanging="357"/>
              <w:contextualSpacing w:val="0"/>
            </w:pPr>
            <w:r>
              <w:t>All electrical installations must be constructed above the Flood Planning Level (FPL) or be able to be isolated prior to a flood event.</w:t>
            </w:r>
          </w:p>
          <w:p w14:paraId="5B44EAE4" w14:textId="77777777" w:rsidR="00786DF8" w:rsidRDefault="00786DF8" w:rsidP="00A01490">
            <w:pPr>
              <w:pStyle w:val="ListParagraph"/>
              <w:numPr>
                <w:ilvl w:val="0"/>
                <w:numId w:val="7"/>
              </w:numPr>
              <w:spacing w:after="120"/>
              <w:ind w:left="357" w:hanging="357"/>
              <w:contextualSpacing w:val="0"/>
              <w:rPr>
                <w:lang w:eastAsia="en-AU"/>
              </w:rPr>
            </w:pPr>
            <w:r>
              <w:t>The location of all hazardous substances are located at or above the 2100 scenario 1% AEP Flood Level.</w:t>
            </w:r>
          </w:p>
          <w:p w14:paraId="7DF42323" w14:textId="77777777" w:rsidR="00786DF8" w:rsidRDefault="00786DF8" w:rsidP="00A01490">
            <w:pPr>
              <w:pStyle w:val="ListParagraph"/>
              <w:numPr>
                <w:ilvl w:val="0"/>
                <w:numId w:val="7"/>
              </w:numPr>
              <w:spacing w:after="120"/>
              <w:ind w:left="357" w:hanging="357"/>
              <w:contextualSpacing w:val="0"/>
              <w:rPr>
                <w:lang w:eastAsia="en-AU"/>
              </w:rPr>
            </w:pPr>
            <w:r>
              <w:t>The realigned unnamed waterway and proposed cut-off drains must have a 2100 scenario 1% AEP capacity and a velocity-depth product that does not exceed 0.3m</w:t>
            </w:r>
            <w:r>
              <w:rPr>
                <w:vertAlign w:val="superscript"/>
              </w:rPr>
              <w:t>2</w:t>
            </w:r>
            <w:r>
              <w:t>/s.</w:t>
            </w:r>
          </w:p>
          <w:p w14:paraId="19F4EEA7" w14:textId="77777777" w:rsidR="00786DF8" w:rsidRPr="00E63169" w:rsidRDefault="00786DF8" w:rsidP="00A01490">
            <w:pPr>
              <w:pStyle w:val="ListParagraph"/>
              <w:numPr>
                <w:ilvl w:val="0"/>
                <w:numId w:val="7"/>
              </w:numPr>
              <w:spacing w:after="120"/>
              <w:ind w:left="357" w:hanging="357"/>
              <w:contextualSpacing w:val="0"/>
            </w:pPr>
            <w:r>
              <w:t>All fences must be designed with openings below the Flood Planning Level to allow free flow of floodwater.</w:t>
            </w:r>
          </w:p>
        </w:tc>
      </w:tr>
      <w:tr w:rsidR="00786DF8" w:rsidRPr="006A5973" w14:paraId="04BA2BB2" w14:textId="77777777" w:rsidTr="00865EB8">
        <w:trPr>
          <w:trHeight w:val="397"/>
          <w:jc w:val="center"/>
        </w:trPr>
        <w:tc>
          <w:tcPr>
            <w:tcW w:w="1070" w:type="dxa"/>
          </w:tcPr>
          <w:p w14:paraId="5964C1BB"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0969114E" w14:textId="77777777" w:rsidR="00786DF8" w:rsidRPr="006A5973" w:rsidRDefault="00786DF8" w:rsidP="00865EB8">
            <w:pPr>
              <w:autoSpaceDE w:val="0"/>
              <w:autoSpaceDN w:val="0"/>
              <w:adjustRightInd w:val="0"/>
              <w:rPr>
                <w:b/>
                <w:bCs/>
              </w:rPr>
            </w:pPr>
            <w:r w:rsidRPr="006A5973">
              <w:rPr>
                <w:b/>
                <w:bCs/>
              </w:rPr>
              <w:t xml:space="preserve">WSUD Measures – Water Quality, Retention and Reuse </w:t>
            </w:r>
          </w:p>
          <w:p w14:paraId="1EC9A62B" w14:textId="77777777" w:rsidR="00786DF8" w:rsidRPr="006A5973" w:rsidRDefault="00786DF8" w:rsidP="00865EB8">
            <w:pPr>
              <w:autoSpaceDE w:val="0"/>
              <w:autoSpaceDN w:val="0"/>
              <w:adjustRightInd w:val="0"/>
              <w:rPr>
                <w:rFonts w:eastAsia="ArialMT"/>
              </w:rPr>
            </w:pPr>
            <w:r w:rsidRPr="006A5973">
              <w:rPr>
                <w:rFonts w:eastAsia="ArialMT"/>
              </w:rPr>
              <w:lastRenderedPageBreak/>
              <w:t xml:space="preserve">Prior to the issue of a </w:t>
            </w:r>
            <w:r w:rsidRPr="006A5973">
              <w:t>Subdivision Works Certificate</w:t>
            </w:r>
            <w:r w:rsidRPr="006A5973">
              <w:rPr>
                <w:rFonts w:eastAsia="ArialMT"/>
              </w:rPr>
              <w:t xml:space="preserve">, a detailed design of permanent water quality, retention and reuse devices must be certified by a </w:t>
            </w:r>
            <w:r w:rsidRPr="006A5973">
              <w:t xml:space="preserve">professional engineer, (as defined in the National Construction Code) who can </w:t>
            </w:r>
            <w:r w:rsidRPr="006A5973">
              <w:rPr>
                <w:rFonts w:eastAsia="ArialMT"/>
              </w:rPr>
              <w:t>demonstrate the appropriateness of the proposed design for the site in accordance with Council’s Engineering Design and Construction Specifications. The design is to be approved by Council. Specifications can be found on Council’s website.</w:t>
            </w:r>
          </w:p>
          <w:p w14:paraId="38F88861" w14:textId="77777777" w:rsidR="00786DF8" w:rsidRPr="006A5973" w:rsidRDefault="00786DF8" w:rsidP="00865EB8">
            <w:pPr>
              <w:autoSpaceDE w:val="0"/>
              <w:autoSpaceDN w:val="0"/>
              <w:adjustRightInd w:val="0"/>
              <w:rPr>
                <w:rFonts w:eastAsia="ArialMT"/>
              </w:rPr>
            </w:pPr>
            <w:r w:rsidRPr="006A5973">
              <w:rPr>
                <w:rFonts w:eastAsia="ArialMT"/>
              </w:rPr>
              <w:t>The stormwater treatment, retention and reuse design must comply with the following:</w:t>
            </w:r>
          </w:p>
          <w:p w14:paraId="3194B307" w14:textId="77777777" w:rsidR="00786DF8" w:rsidRPr="006A5973" w:rsidRDefault="00786DF8" w:rsidP="00A01490">
            <w:pPr>
              <w:pStyle w:val="ListParagraph"/>
              <w:numPr>
                <w:ilvl w:val="0"/>
                <w:numId w:val="8"/>
              </w:numPr>
              <w:autoSpaceDE w:val="0"/>
              <w:autoSpaceDN w:val="0"/>
              <w:adjustRightInd w:val="0"/>
              <w:spacing w:after="120"/>
              <w:ind w:left="357" w:hanging="357"/>
              <w:contextualSpacing w:val="0"/>
              <w:rPr>
                <w:rFonts w:eastAsia="ArialMT"/>
              </w:rPr>
            </w:pPr>
            <w:r w:rsidRPr="006A5973">
              <w:rPr>
                <w:rFonts w:eastAsia="ArialMT"/>
              </w:rPr>
              <w:t xml:space="preserve">The proposed WSUD strategy must comprise of two CDS style GPTs or approved equivalent, rainwater tanks in accordance with BASIX requirements, two constructed wetlands, one end-of-line bioretention basin, two grassed swales and one trash rack. </w:t>
            </w:r>
          </w:p>
          <w:p w14:paraId="30A4D974" w14:textId="77777777" w:rsidR="00786DF8" w:rsidRPr="006A5973" w:rsidRDefault="00786DF8" w:rsidP="00A01490">
            <w:pPr>
              <w:pStyle w:val="ListParagraph"/>
              <w:numPr>
                <w:ilvl w:val="0"/>
                <w:numId w:val="8"/>
              </w:numPr>
              <w:autoSpaceDE w:val="0"/>
              <w:autoSpaceDN w:val="0"/>
              <w:adjustRightInd w:val="0"/>
              <w:spacing w:after="120"/>
              <w:ind w:left="357" w:hanging="357"/>
              <w:contextualSpacing w:val="0"/>
              <w:rPr>
                <w:rFonts w:eastAsia="ArialMT"/>
              </w:rPr>
            </w:pPr>
            <w:r w:rsidRPr="006A5973">
              <w:rPr>
                <w:rFonts w:eastAsia="ArialMT"/>
              </w:rPr>
              <w:t>Rainwater tanks in accordance with BASIX requirements. All rainwater tanks must have a 10kL volume, with a minimum of 6kL dedicated to detention and a minimum of 80% of roof areas contributing to the rainwater tank.</w:t>
            </w:r>
          </w:p>
          <w:p w14:paraId="3F36FCAD" w14:textId="77777777" w:rsidR="00786DF8" w:rsidRPr="006A5973" w:rsidRDefault="00786DF8" w:rsidP="00A01490">
            <w:pPr>
              <w:pStyle w:val="ListParagraph"/>
              <w:numPr>
                <w:ilvl w:val="0"/>
                <w:numId w:val="8"/>
              </w:numPr>
              <w:autoSpaceDE w:val="0"/>
              <w:autoSpaceDN w:val="0"/>
              <w:adjustRightInd w:val="0"/>
              <w:spacing w:after="120"/>
              <w:ind w:left="357" w:hanging="357"/>
              <w:contextualSpacing w:val="0"/>
            </w:pPr>
            <w:r w:rsidRPr="006A5973">
              <w:rPr>
                <w:rFonts w:eastAsia="ArialMT"/>
              </w:rPr>
              <w:t xml:space="preserve">The WSUD strategy must be able to achieve the treatment train effectiveness as reported in the Integrated Water Cycle Management Strategy by </w:t>
            </w:r>
            <w:r w:rsidRPr="006A5973">
              <w:t>Maker ENG</w:t>
            </w:r>
            <w:r w:rsidRPr="006A5973">
              <w:rPr>
                <w:rFonts w:eastAsia="ArialMT"/>
              </w:rPr>
              <w:t xml:space="preserve"> (</w:t>
            </w:r>
            <w:r w:rsidRPr="006A5973">
              <w:t>Project No. MKR00145, Version 4, dated 09/09/2022</w:t>
            </w:r>
            <w:r w:rsidRPr="006A5973">
              <w:rPr>
                <w:rFonts w:eastAsia="ArialMT"/>
              </w:rPr>
              <w:t xml:space="preserve">) </w:t>
            </w:r>
            <w:r w:rsidRPr="006A5973">
              <w:t xml:space="preserve">for the total site area as demonstrated using MUSIC software. The detailed MUSIC model must be provided to Council for approval. </w:t>
            </w:r>
          </w:p>
          <w:p w14:paraId="3B8841E7" w14:textId="77777777" w:rsidR="00786DF8" w:rsidRPr="006A5973" w:rsidRDefault="00786DF8" w:rsidP="00A01490">
            <w:pPr>
              <w:pStyle w:val="ListParagraph"/>
              <w:numPr>
                <w:ilvl w:val="0"/>
                <w:numId w:val="8"/>
              </w:numPr>
              <w:autoSpaceDE w:val="0"/>
              <w:autoSpaceDN w:val="0"/>
              <w:adjustRightInd w:val="0"/>
              <w:spacing w:after="120"/>
              <w:ind w:left="357" w:hanging="357"/>
              <w:contextualSpacing w:val="0"/>
            </w:pPr>
            <w:r w:rsidRPr="006A5973">
              <w:rPr>
                <w:rFonts w:eastAsia="ArialMT"/>
              </w:rPr>
              <w:t xml:space="preserve">The 50% AEP pre-development peak discharge must be maintained. </w:t>
            </w:r>
          </w:p>
          <w:p w14:paraId="75551893" w14:textId="77777777" w:rsidR="00786DF8" w:rsidRPr="006A5973" w:rsidRDefault="00786DF8" w:rsidP="00A01490">
            <w:pPr>
              <w:pStyle w:val="ListParagraph"/>
              <w:numPr>
                <w:ilvl w:val="0"/>
                <w:numId w:val="8"/>
              </w:numPr>
              <w:autoSpaceDE w:val="0"/>
              <w:autoSpaceDN w:val="0"/>
              <w:adjustRightInd w:val="0"/>
              <w:spacing w:after="120"/>
              <w:ind w:left="357" w:hanging="357"/>
              <w:contextualSpacing w:val="0"/>
            </w:pPr>
            <w:r w:rsidRPr="006A5973">
              <w:rPr>
                <w:rFonts w:eastAsia="ArialMT"/>
              </w:rPr>
              <w:t>The post-development duration of stream forming flows must be no greater than a stream erosion index of 2.</w:t>
            </w:r>
          </w:p>
          <w:p w14:paraId="5C9CC18D" w14:textId="77777777" w:rsidR="00786DF8" w:rsidRPr="006A5973" w:rsidRDefault="00786DF8" w:rsidP="00A01490">
            <w:pPr>
              <w:pStyle w:val="ListParagraph"/>
              <w:numPr>
                <w:ilvl w:val="0"/>
                <w:numId w:val="8"/>
              </w:numPr>
              <w:autoSpaceDE w:val="0"/>
              <w:autoSpaceDN w:val="0"/>
              <w:adjustRightInd w:val="0"/>
              <w:spacing w:after="120"/>
              <w:ind w:left="357" w:hanging="357"/>
              <w:contextualSpacing w:val="0"/>
            </w:pPr>
            <w:r w:rsidRPr="006A5973">
              <w:rPr>
                <w:rFonts w:eastAsia="ArialMT"/>
              </w:rPr>
              <w:t>A graduated trash rack configuration is required to prevent litter overtopping the trash rack if it becomes fully blocked. The trash rack must be designed to retain litter greater than 40mm for flows up to the 4 EY event. If a proprietary trash rack is proposed, then Council approval is required.</w:t>
            </w:r>
          </w:p>
        </w:tc>
      </w:tr>
      <w:tr w:rsidR="00786DF8" w:rsidRPr="006A5973" w14:paraId="0F6EB9FC" w14:textId="77777777" w:rsidTr="00865EB8">
        <w:trPr>
          <w:trHeight w:val="397"/>
          <w:jc w:val="center"/>
        </w:trPr>
        <w:tc>
          <w:tcPr>
            <w:tcW w:w="1070" w:type="dxa"/>
          </w:tcPr>
          <w:p w14:paraId="752B0D99"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0FB5A0CB" w14:textId="77777777" w:rsidR="00786DF8" w:rsidRPr="006A5973" w:rsidRDefault="00786DF8" w:rsidP="00865EB8">
            <w:pPr>
              <w:autoSpaceDE w:val="0"/>
              <w:autoSpaceDN w:val="0"/>
              <w:adjustRightInd w:val="0"/>
              <w:rPr>
                <w:b/>
                <w:bCs/>
              </w:rPr>
            </w:pPr>
            <w:r w:rsidRPr="006A5973">
              <w:rPr>
                <w:b/>
                <w:bCs/>
              </w:rPr>
              <w:t xml:space="preserve">WSUD Measures – Constructed Wetlands </w:t>
            </w:r>
          </w:p>
          <w:p w14:paraId="45E6491D" w14:textId="77777777" w:rsidR="00786DF8" w:rsidRPr="006A5973" w:rsidRDefault="00786DF8" w:rsidP="00865EB8">
            <w:pPr>
              <w:autoSpaceDE w:val="0"/>
              <w:autoSpaceDN w:val="0"/>
              <w:adjustRightInd w:val="0"/>
              <w:rPr>
                <w:rFonts w:eastAsia="ArialMT"/>
              </w:rPr>
            </w:pPr>
            <w:r w:rsidRPr="006A5973">
              <w:rPr>
                <w:rFonts w:eastAsia="ArialMT"/>
              </w:rPr>
              <w:t xml:space="preserve">Prior to the issue of a </w:t>
            </w:r>
            <w:r w:rsidRPr="006A5973">
              <w:t>Subdivision Works Certificate</w:t>
            </w:r>
            <w:r w:rsidRPr="006A5973">
              <w:rPr>
                <w:rFonts w:eastAsia="ArialMT"/>
              </w:rPr>
              <w:t xml:space="preserve">, a detailed design of constructed wetland stormwater quality improvement devices must be certified by a </w:t>
            </w:r>
            <w:r w:rsidRPr="006A5973">
              <w:t xml:space="preserve">professional engineer, (as defined in the National Construction Code) who can </w:t>
            </w:r>
            <w:r w:rsidRPr="006A5973">
              <w:rPr>
                <w:rFonts w:eastAsia="ArialMT"/>
              </w:rPr>
              <w:t>demonstrate the appropriateness of the proposed design for the site in accordance with Council’s Engineering Design and Construction Specifications. The design is to be approved by Council. Specifications can be found on Council’s website.</w:t>
            </w:r>
          </w:p>
          <w:p w14:paraId="2E8FAE4F" w14:textId="77777777" w:rsidR="00786DF8" w:rsidRPr="006A5973" w:rsidRDefault="00786DF8" w:rsidP="00865EB8">
            <w:pPr>
              <w:autoSpaceDE w:val="0"/>
              <w:autoSpaceDN w:val="0"/>
              <w:adjustRightInd w:val="0"/>
              <w:rPr>
                <w:rFonts w:eastAsia="ArialMT"/>
              </w:rPr>
            </w:pPr>
            <w:r w:rsidRPr="006A5973">
              <w:rPr>
                <w:rFonts w:eastAsia="ArialMT"/>
              </w:rPr>
              <w:t>The constructed wetland design must address the following:</w:t>
            </w:r>
          </w:p>
          <w:p w14:paraId="591EDF32" w14:textId="77777777" w:rsidR="00786DF8" w:rsidRPr="006A5973" w:rsidRDefault="00786DF8" w:rsidP="00A01490">
            <w:pPr>
              <w:pStyle w:val="ListParagraph"/>
              <w:numPr>
                <w:ilvl w:val="0"/>
                <w:numId w:val="9"/>
              </w:numPr>
              <w:autoSpaceDE w:val="0"/>
              <w:autoSpaceDN w:val="0"/>
              <w:adjustRightInd w:val="0"/>
              <w:spacing w:after="120"/>
              <w:contextualSpacing w:val="0"/>
              <w:rPr>
                <w:rFonts w:eastAsia="ArialMT"/>
              </w:rPr>
            </w:pPr>
            <w:r w:rsidRPr="006A5973">
              <w:rPr>
                <w:rFonts w:eastAsia="ArialMT"/>
              </w:rPr>
              <w:t>Be located in a treatment train configuration immediately downstream of a trash rack / GPT and sediment basin that is offline from the stormwater network to allow flows exceeding a 4 Exceedances per Year (EY) event to bypass the sediment basin.</w:t>
            </w:r>
          </w:p>
          <w:p w14:paraId="10655A7B" w14:textId="77777777" w:rsidR="00786DF8" w:rsidRPr="006A5973" w:rsidRDefault="00786DF8" w:rsidP="00A01490">
            <w:pPr>
              <w:pStyle w:val="ListParagraph"/>
              <w:numPr>
                <w:ilvl w:val="0"/>
                <w:numId w:val="9"/>
              </w:numPr>
              <w:autoSpaceDE w:val="0"/>
              <w:autoSpaceDN w:val="0"/>
              <w:adjustRightInd w:val="0"/>
              <w:spacing w:after="120"/>
              <w:contextualSpacing w:val="0"/>
              <w:rPr>
                <w:rFonts w:eastAsia="ArialMT"/>
              </w:rPr>
            </w:pPr>
            <w:r w:rsidRPr="006A5973">
              <w:rPr>
                <w:rFonts w:eastAsia="ArialMT"/>
              </w:rPr>
              <w:t xml:space="preserve">For proprietary treatment devices, documentation from the supplier providing evidence that the proposed device has been appropriately sized for the contributing catchment must be submitted. Documentation from the supplier confirming the recommended MUSIC pollutant reduction targets must also be </w:t>
            </w:r>
            <w:r w:rsidRPr="006A5973">
              <w:rPr>
                <w:rFonts w:eastAsia="ArialMT"/>
              </w:rPr>
              <w:lastRenderedPageBreak/>
              <w:t>provided. The proprietary treatment device must as a minimum have a storage capacity to store 12-month of litter/sediment from the contributing catchment. The invert level of all proprietary treatment devices must be constructed at or above the extended detention depth of the downstream constructed wetland.</w:t>
            </w:r>
          </w:p>
          <w:p w14:paraId="1B4CE7F1" w14:textId="77777777" w:rsidR="00786DF8" w:rsidRPr="006A5973" w:rsidRDefault="00786DF8" w:rsidP="00A01490">
            <w:pPr>
              <w:pStyle w:val="ListParagraph"/>
              <w:numPr>
                <w:ilvl w:val="0"/>
                <w:numId w:val="9"/>
              </w:numPr>
              <w:autoSpaceDE w:val="0"/>
              <w:autoSpaceDN w:val="0"/>
              <w:adjustRightInd w:val="0"/>
              <w:spacing w:after="120"/>
              <w:contextualSpacing w:val="0"/>
              <w:rPr>
                <w:rFonts w:eastAsia="ArialMT"/>
              </w:rPr>
            </w:pPr>
            <w:r w:rsidRPr="006A5973">
              <w:rPr>
                <w:rFonts w:eastAsia="ArialMT"/>
              </w:rPr>
              <w:t xml:space="preserve">The constructed wetland must be designed in accordance with the latest version of the Melbourne Water Wetland Design Manual or a demonstrated equivalent approved by Council. </w:t>
            </w:r>
          </w:p>
          <w:p w14:paraId="706AD86C" w14:textId="77777777" w:rsidR="00786DF8" w:rsidRPr="006A5973" w:rsidRDefault="00786DF8" w:rsidP="00A01490">
            <w:pPr>
              <w:pStyle w:val="ListParagraph"/>
              <w:numPr>
                <w:ilvl w:val="0"/>
                <w:numId w:val="9"/>
              </w:numPr>
              <w:autoSpaceDE w:val="0"/>
              <w:autoSpaceDN w:val="0"/>
              <w:adjustRightInd w:val="0"/>
              <w:spacing w:after="120"/>
              <w:contextualSpacing w:val="0"/>
              <w:rPr>
                <w:rFonts w:eastAsia="ArialMT"/>
              </w:rPr>
            </w:pPr>
            <w:r w:rsidRPr="006A5973">
              <w:rPr>
                <w:rFonts w:eastAsia="ArialMT"/>
              </w:rPr>
              <w:t>The constructed wetland must have a maximum extended detention depth (EDD) of 500mm and a notional detention time between 48 and 72-hour.</w:t>
            </w:r>
          </w:p>
          <w:p w14:paraId="4DFD9933" w14:textId="77777777" w:rsidR="00786DF8" w:rsidRPr="006A5973" w:rsidRDefault="00786DF8" w:rsidP="00A01490">
            <w:pPr>
              <w:pStyle w:val="ListParagraph"/>
              <w:numPr>
                <w:ilvl w:val="0"/>
                <w:numId w:val="9"/>
              </w:numPr>
              <w:autoSpaceDE w:val="0"/>
              <w:autoSpaceDN w:val="0"/>
              <w:adjustRightInd w:val="0"/>
              <w:spacing w:after="120"/>
              <w:contextualSpacing w:val="0"/>
              <w:rPr>
                <w:rFonts w:eastAsia="ArialMT"/>
              </w:rPr>
            </w:pPr>
            <w:r w:rsidRPr="006A5973">
              <w:rPr>
                <w:rFonts w:eastAsia="ArialMT"/>
              </w:rPr>
              <w:t>All inflows must enter the upstream end of the constructed wetland to ensure flows pass through the full length of the treatment device without any dead spots or the ability for flows to short-circuit the constructed wetland. A deeper pool is required in the location of both inflow and outflow pipes. A length to width ratio of approximately 8:1 is required.</w:t>
            </w:r>
          </w:p>
          <w:p w14:paraId="14EB1E02" w14:textId="77777777" w:rsidR="00786DF8" w:rsidRPr="006A5973" w:rsidRDefault="00786DF8" w:rsidP="00A01490">
            <w:pPr>
              <w:pStyle w:val="ListParagraph"/>
              <w:numPr>
                <w:ilvl w:val="0"/>
                <w:numId w:val="9"/>
              </w:numPr>
              <w:autoSpaceDE w:val="0"/>
              <w:autoSpaceDN w:val="0"/>
              <w:adjustRightInd w:val="0"/>
              <w:spacing w:after="120"/>
              <w:contextualSpacing w:val="0"/>
              <w:rPr>
                <w:rFonts w:eastAsia="ArialMT"/>
              </w:rPr>
            </w:pPr>
            <w:r w:rsidRPr="006A5973">
              <w:rPr>
                <w:rFonts w:eastAsia="ArialMT"/>
              </w:rPr>
              <w:t>The GPTs are not to be considered in operational stage before at least 90% of upstream catchment is fully developed and disturbed land has been stabilised.</w:t>
            </w:r>
          </w:p>
          <w:p w14:paraId="1AEAFC75" w14:textId="77777777" w:rsidR="00786DF8" w:rsidRPr="006A5973" w:rsidRDefault="00786DF8" w:rsidP="00A01490">
            <w:pPr>
              <w:pStyle w:val="ListParagraph"/>
              <w:numPr>
                <w:ilvl w:val="0"/>
                <w:numId w:val="9"/>
              </w:numPr>
              <w:autoSpaceDE w:val="0"/>
              <w:autoSpaceDN w:val="0"/>
              <w:adjustRightInd w:val="0"/>
              <w:spacing w:after="120"/>
              <w:contextualSpacing w:val="0"/>
              <w:rPr>
                <w:rFonts w:eastAsia="ArialMT"/>
              </w:rPr>
            </w:pPr>
            <w:r w:rsidRPr="006A5973">
              <w:rPr>
                <w:rFonts w:eastAsia="ArialMT"/>
              </w:rPr>
              <w:t>The constructed wetland must be established offline from inflows until it is fully established and not before at least 90% of upstream catchment is fully developed and disturbed land has been stabilised.</w:t>
            </w:r>
          </w:p>
          <w:p w14:paraId="43E3E427" w14:textId="77777777" w:rsidR="00786DF8" w:rsidRPr="006A5973" w:rsidRDefault="00786DF8" w:rsidP="00A01490">
            <w:pPr>
              <w:pStyle w:val="ListParagraph"/>
              <w:numPr>
                <w:ilvl w:val="0"/>
                <w:numId w:val="9"/>
              </w:numPr>
              <w:autoSpaceDE w:val="0"/>
              <w:autoSpaceDN w:val="0"/>
              <w:adjustRightInd w:val="0"/>
              <w:spacing w:after="120"/>
              <w:contextualSpacing w:val="0"/>
              <w:rPr>
                <w:rFonts w:eastAsia="ArialMT"/>
              </w:rPr>
            </w:pPr>
            <w:r w:rsidRPr="006A5973">
              <w:rPr>
                <w:rFonts w:eastAsia="ArialMT"/>
              </w:rPr>
              <w:t xml:space="preserve">Land must be retained around the stormwater system to allow Council to access stormwater infrastructure and conduct maintenance activities. A minimum 3m average width buffer around the stormwater devices (measured from the top of batter) is required for access, landscaping and safety requirements unless an alternative setback is approved by Council. All surfaces with a grade steeper than 1V:4H must be planted. </w:t>
            </w:r>
          </w:p>
          <w:p w14:paraId="18B4893B" w14:textId="77777777" w:rsidR="00786DF8" w:rsidRPr="006A5973" w:rsidRDefault="00786DF8" w:rsidP="00A01490">
            <w:pPr>
              <w:pStyle w:val="ListParagraph"/>
              <w:numPr>
                <w:ilvl w:val="0"/>
                <w:numId w:val="9"/>
              </w:numPr>
              <w:autoSpaceDE w:val="0"/>
              <w:autoSpaceDN w:val="0"/>
              <w:adjustRightInd w:val="0"/>
              <w:spacing w:after="120"/>
              <w:contextualSpacing w:val="0"/>
              <w:rPr>
                <w:rFonts w:eastAsia="ArialMT"/>
              </w:rPr>
            </w:pPr>
            <w:r w:rsidRPr="006A5973">
              <w:rPr>
                <w:rFonts w:eastAsia="ArialMT"/>
              </w:rPr>
              <w:t>Batter slopes for the constructed wetland that are steeper than 1V:6H, including vertical retaining walls, are not permitted unless approved by Council.</w:t>
            </w:r>
          </w:p>
          <w:p w14:paraId="610166D6" w14:textId="77777777" w:rsidR="00786DF8" w:rsidRPr="006A5973" w:rsidRDefault="00786DF8" w:rsidP="00A01490">
            <w:pPr>
              <w:pStyle w:val="ListParagraph"/>
              <w:numPr>
                <w:ilvl w:val="0"/>
                <w:numId w:val="9"/>
              </w:numPr>
              <w:autoSpaceDE w:val="0"/>
              <w:autoSpaceDN w:val="0"/>
              <w:adjustRightInd w:val="0"/>
              <w:spacing w:after="120"/>
              <w:contextualSpacing w:val="0"/>
              <w:rPr>
                <w:rFonts w:eastAsia="ArialMT"/>
              </w:rPr>
            </w:pPr>
            <w:r w:rsidRPr="006A5973">
              <w:rPr>
                <w:rFonts w:eastAsia="ArialMT"/>
              </w:rPr>
              <w:t xml:space="preserve">A vehicle access ramp must be provided to all trash rack, GPTs and constructed wetland treatment devices for maintenance and operation requirements, such as debris, litter and sediment removal and vegetation reinstatement. Access slopes for maintenance vehicles should not exceed 1V:8H for trucks and 1V:5H for excavators and other maintenance vehicles. </w:t>
            </w:r>
            <w:r w:rsidRPr="006A5973">
              <w:t>Access turnings paths must be demonstrated to comply with AS2890.2 for a medium rigid vehicle (MRV).</w:t>
            </w:r>
          </w:p>
          <w:p w14:paraId="0DD307BF" w14:textId="77777777" w:rsidR="00786DF8" w:rsidRPr="006A5973" w:rsidRDefault="00786DF8" w:rsidP="00A01490">
            <w:pPr>
              <w:pStyle w:val="CommentText"/>
              <w:numPr>
                <w:ilvl w:val="0"/>
                <w:numId w:val="9"/>
              </w:numPr>
              <w:spacing w:after="120"/>
              <w:rPr>
                <w:sz w:val="22"/>
                <w:szCs w:val="22"/>
              </w:rPr>
            </w:pPr>
            <w:r w:rsidRPr="006A5973">
              <w:rPr>
                <w:rFonts w:eastAsia="ArialMT"/>
                <w:sz w:val="22"/>
                <w:szCs w:val="22"/>
              </w:rPr>
              <w:t>Landscape details for the constructed wetland and surrounds are to be included on the Landscape Plan and submitted to Council for approval.</w:t>
            </w:r>
          </w:p>
          <w:p w14:paraId="73DCE25B" w14:textId="77777777" w:rsidR="00786DF8" w:rsidRPr="006A5973" w:rsidRDefault="00786DF8" w:rsidP="00A01490">
            <w:pPr>
              <w:pStyle w:val="CommentText"/>
              <w:numPr>
                <w:ilvl w:val="0"/>
                <w:numId w:val="9"/>
              </w:numPr>
              <w:spacing w:after="120"/>
              <w:rPr>
                <w:sz w:val="22"/>
                <w:szCs w:val="22"/>
              </w:rPr>
            </w:pPr>
            <w:r w:rsidRPr="006A5973">
              <w:rPr>
                <w:rFonts w:eastAsia="ArialMT"/>
                <w:sz w:val="22"/>
                <w:szCs w:val="22"/>
              </w:rPr>
              <w:t>Stormwater detention is to be provided above the constructed wetland footprints. The maximum permitted depth of stormwater detention (EDD and OSD) is 1200mm. The DRAINS model (or approved alternative software accepted by Council) must be provided to Council for acceptance of the OSD modelling.</w:t>
            </w:r>
          </w:p>
          <w:p w14:paraId="7BE4B132" w14:textId="77777777" w:rsidR="00786DF8" w:rsidRPr="006A5973" w:rsidRDefault="00786DF8" w:rsidP="00A01490">
            <w:pPr>
              <w:pStyle w:val="ListParagraph"/>
              <w:numPr>
                <w:ilvl w:val="0"/>
                <w:numId w:val="9"/>
              </w:numPr>
              <w:autoSpaceDE w:val="0"/>
              <w:autoSpaceDN w:val="0"/>
              <w:adjustRightInd w:val="0"/>
              <w:spacing w:after="120"/>
              <w:ind w:left="357" w:hanging="357"/>
              <w:contextualSpacing w:val="0"/>
            </w:pPr>
            <w:r w:rsidRPr="006A5973">
              <w:rPr>
                <w:rFonts w:eastAsia="ArialMT"/>
              </w:rPr>
              <w:t>Councils Engineering Design Specification where relevant.</w:t>
            </w:r>
          </w:p>
        </w:tc>
      </w:tr>
      <w:tr w:rsidR="00786DF8" w:rsidRPr="00C371B0" w14:paraId="46C8269E" w14:textId="77777777" w:rsidTr="00865EB8">
        <w:trPr>
          <w:trHeight w:val="397"/>
          <w:jc w:val="center"/>
        </w:trPr>
        <w:tc>
          <w:tcPr>
            <w:tcW w:w="1070" w:type="dxa"/>
          </w:tcPr>
          <w:p w14:paraId="25E1C4E7"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614B88EA" w14:textId="77777777" w:rsidR="00786DF8" w:rsidRPr="00C371B0" w:rsidRDefault="00786DF8" w:rsidP="00865EB8">
            <w:pPr>
              <w:autoSpaceDE w:val="0"/>
              <w:autoSpaceDN w:val="0"/>
              <w:adjustRightInd w:val="0"/>
              <w:rPr>
                <w:b/>
                <w:bCs/>
              </w:rPr>
            </w:pPr>
            <w:r w:rsidRPr="00C371B0">
              <w:rPr>
                <w:b/>
                <w:bCs/>
              </w:rPr>
              <w:t xml:space="preserve">WSUD Measures – Bioretention Basins </w:t>
            </w:r>
          </w:p>
          <w:p w14:paraId="29D05F49" w14:textId="77777777" w:rsidR="00786DF8" w:rsidRPr="00C371B0" w:rsidRDefault="00786DF8" w:rsidP="00865EB8">
            <w:pPr>
              <w:autoSpaceDE w:val="0"/>
              <w:autoSpaceDN w:val="0"/>
              <w:adjustRightInd w:val="0"/>
              <w:rPr>
                <w:rFonts w:eastAsia="ArialMT"/>
              </w:rPr>
            </w:pPr>
            <w:r w:rsidRPr="00C371B0">
              <w:rPr>
                <w:rFonts w:eastAsia="ArialMT"/>
              </w:rPr>
              <w:t xml:space="preserve">Prior to the issue of a </w:t>
            </w:r>
            <w:r w:rsidRPr="00C371B0">
              <w:t>Subdivision Works Certificate</w:t>
            </w:r>
            <w:r w:rsidRPr="00C371B0">
              <w:rPr>
                <w:rFonts w:eastAsia="ArialMT"/>
              </w:rPr>
              <w:t xml:space="preserve">, a detailed design of bioretention basin stormwater quality improvement devices must be certified by a </w:t>
            </w:r>
            <w:r w:rsidRPr="00C371B0">
              <w:t xml:space="preserve">professional </w:t>
            </w:r>
            <w:r w:rsidRPr="00C371B0">
              <w:lastRenderedPageBreak/>
              <w:t xml:space="preserve">engineer, (as defined in the National Construction Code) who can </w:t>
            </w:r>
            <w:r w:rsidRPr="00C371B0">
              <w:rPr>
                <w:rFonts w:eastAsia="ArialMT"/>
              </w:rPr>
              <w:t>demonstrate the appropriateness of the proposed design for the site in accordance with Council’s Engineering Design and Construction Specifications. The design is to be approved by Council. Specification can be found on Council’s website.</w:t>
            </w:r>
          </w:p>
          <w:p w14:paraId="39E44B09" w14:textId="77777777" w:rsidR="00786DF8" w:rsidRPr="00C371B0" w:rsidRDefault="00786DF8" w:rsidP="00865EB8">
            <w:pPr>
              <w:autoSpaceDE w:val="0"/>
              <w:autoSpaceDN w:val="0"/>
              <w:adjustRightInd w:val="0"/>
              <w:rPr>
                <w:rFonts w:eastAsia="ArialMT"/>
              </w:rPr>
            </w:pPr>
            <w:r w:rsidRPr="00C371B0">
              <w:rPr>
                <w:rFonts w:eastAsia="ArialMT"/>
              </w:rPr>
              <w:t>The bioretention basin design must address the following:</w:t>
            </w:r>
          </w:p>
          <w:p w14:paraId="061F781B" w14:textId="77777777" w:rsidR="00786DF8" w:rsidRPr="00C371B0" w:rsidRDefault="00786DF8" w:rsidP="00A01490">
            <w:pPr>
              <w:pStyle w:val="ListParagraph"/>
              <w:numPr>
                <w:ilvl w:val="0"/>
                <w:numId w:val="10"/>
              </w:numPr>
              <w:autoSpaceDE w:val="0"/>
              <w:autoSpaceDN w:val="0"/>
              <w:adjustRightInd w:val="0"/>
              <w:spacing w:after="120"/>
              <w:ind w:left="357" w:hanging="357"/>
              <w:contextualSpacing w:val="0"/>
              <w:rPr>
                <w:rFonts w:eastAsia="ArialMT"/>
              </w:rPr>
            </w:pPr>
            <w:bookmarkStart w:id="6" w:name="_Hlk95137280"/>
            <w:r w:rsidRPr="00C371B0">
              <w:rPr>
                <w:rFonts w:eastAsia="ArialMT"/>
              </w:rPr>
              <w:t>The bioretention basin must be located in a treatment train configuration immediately downstream of a trash rack and sediment forebay and GPT that is offline from the stormwater network to allow flows exceeding a 4 exceedance per year (EY) event to bypass the sediment basin.</w:t>
            </w:r>
            <w:bookmarkEnd w:id="6"/>
          </w:p>
          <w:p w14:paraId="004F6380" w14:textId="77777777" w:rsidR="00786DF8" w:rsidRPr="00C371B0" w:rsidRDefault="00786DF8" w:rsidP="00A01490">
            <w:pPr>
              <w:pStyle w:val="ListParagraph"/>
              <w:numPr>
                <w:ilvl w:val="0"/>
                <w:numId w:val="10"/>
              </w:numPr>
              <w:autoSpaceDE w:val="0"/>
              <w:autoSpaceDN w:val="0"/>
              <w:adjustRightInd w:val="0"/>
              <w:spacing w:after="120"/>
              <w:ind w:left="357" w:hanging="357"/>
              <w:contextualSpacing w:val="0"/>
              <w:rPr>
                <w:rFonts w:eastAsia="ArialMT"/>
              </w:rPr>
            </w:pPr>
            <w:r w:rsidRPr="00C371B0">
              <w:rPr>
                <w:rFonts w:eastAsia="ArialMT"/>
              </w:rPr>
              <w:t>For proprietary treatment devices, documentation from the supplier providing evidence that the proposed device has been appropriately sized for the contributing catchment must be submitted. Documentation from the supplier confirming the recommended MUSIC pollutant reduction targets must also be provided. The proprietary treatment device must as a minimum have a storage capacity to store 12-month of litter/sediment from the contributing catchment. The invert level of all proprietary treatment devices must be constructed at or above the extended detention depth of the downstream bioretention basin.</w:t>
            </w:r>
          </w:p>
          <w:p w14:paraId="00A8E81E" w14:textId="77777777" w:rsidR="00786DF8" w:rsidRPr="00C371B0" w:rsidRDefault="00786DF8" w:rsidP="00A01490">
            <w:pPr>
              <w:pStyle w:val="ListParagraph"/>
              <w:numPr>
                <w:ilvl w:val="0"/>
                <w:numId w:val="10"/>
              </w:numPr>
              <w:autoSpaceDE w:val="0"/>
              <w:autoSpaceDN w:val="0"/>
              <w:adjustRightInd w:val="0"/>
              <w:spacing w:after="120"/>
              <w:ind w:left="357" w:hanging="357"/>
              <w:contextualSpacing w:val="0"/>
              <w:rPr>
                <w:rFonts w:eastAsia="ArialMT"/>
              </w:rPr>
            </w:pPr>
            <w:r w:rsidRPr="00C371B0">
              <w:rPr>
                <w:rFonts w:eastAsia="ArialMT"/>
              </w:rPr>
              <w:t>The bioretention basin must have a 300mm maximum extended detention depth (EDD). The saturated hydraulic conductivity must be between 100 and 300mm/hour, with a 100mm/hour value adopted for design in MUSIC.</w:t>
            </w:r>
          </w:p>
          <w:p w14:paraId="6ADD665E" w14:textId="77777777" w:rsidR="00786DF8" w:rsidRPr="00C371B0" w:rsidRDefault="00786DF8" w:rsidP="00A01490">
            <w:pPr>
              <w:pStyle w:val="ListParagraph"/>
              <w:numPr>
                <w:ilvl w:val="0"/>
                <w:numId w:val="10"/>
              </w:numPr>
              <w:autoSpaceDE w:val="0"/>
              <w:autoSpaceDN w:val="0"/>
              <w:adjustRightInd w:val="0"/>
              <w:spacing w:after="120"/>
              <w:ind w:left="357" w:hanging="357"/>
              <w:contextualSpacing w:val="0"/>
              <w:rPr>
                <w:rFonts w:eastAsia="ArialMT"/>
              </w:rPr>
            </w:pPr>
            <w:r w:rsidRPr="00C371B0">
              <w:rPr>
                <w:rFonts w:eastAsia="ArialMT"/>
              </w:rPr>
              <w:t>Erosion protection must be provided in the sediment basin / forebay and bioretention basin inlet and outlets locations, in accordance with Council’s Engineering Design Specification.</w:t>
            </w:r>
          </w:p>
          <w:p w14:paraId="4AAD1773" w14:textId="77777777" w:rsidR="00786DF8" w:rsidRPr="00C371B0" w:rsidRDefault="00786DF8" w:rsidP="00A01490">
            <w:pPr>
              <w:pStyle w:val="ListParagraph"/>
              <w:numPr>
                <w:ilvl w:val="0"/>
                <w:numId w:val="10"/>
              </w:numPr>
              <w:autoSpaceDE w:val="0"/>
              <w:autoSpaceDN w:val="0"/>
              <w:adjustRightInd w:val="0"/>
              <w:spacing w:after="120"/>
              <w:ind w:left="357" w:hanging="357"/>
              <w:contextualSpacing w:val="0"/>
              <w:rPr>
                <w:rFonts w:eastAsia="ArialMT"/>
              </w:rPr>
            </w:pPr>
            <w:r w:rsidRPr="00C371B0">
              <w:rPr>
                <w:rFonts w:eastAsia="ArialMT"/>
              </w:rPr>
              <w:t>The bioretention basin must be designed in accordance with the latest version of the Adoption Guidelines for Stormwater Biofiltration Systems (CRC for Water Sensitive Cities) or a demonstrated equivalent approved by Council.</w:t>
            </w:r>
          </w:p>
          <w:p w14:paraId="6D697A34" w14:textId="77777777" w:rsidR="00786DF8" w:rsidRPr="00C371B0" w:rsidRDefault="00786DF8" w:rsidP="00A01490">
            <w:pPr>
              <w:pStyle w:val="ListParagraph"/>
              <w:numPr>
                <w:ilvl w:val="0"/>
                <w:numId w:val="10"/>
              </w:numPr>
              <w:autoSpaceDE w:val="0"/>
              <w:autoSpaceDN w:val="0"/>
              <w:adjustRightInd w:val="0"/>
              <w:spacing w:after="120"/>
              <w:ind w:left="357" w:hanging="357"/>
              <w:contextualSpacing w:val="0"/>
              <w:rPr>
                <w:rFonts w:eastAsia="ArialMT"/>
              </w:rPr>
            </w:pPr>
            <w:r w:rsidRPr="00C371B0">
              <w:rPr>
                <w:rFonts w:eastAsia="ArialMT"/>
              </w:rPr>
              <w:t>The bioretention basin must be established offline from inflows until it is fully established and not before at least 90% of upstream catchment is fully developed and disturbed land has been stabilised.</w:t>
            </w:r>
          </w:p>
          <w:p w14:paraId="02821E85" w14:textId="77777777" w:rsidR="00786DF8" w:rsidRPr="00C371B0" w:rsidRDefault="00786DF8" w:rsidP="00A01490">
            <w:pPr>
              <w:pStyle w:val="ListParagraph"/>
              <w:numPr>
                <w:ilvl w:val="0"/>
                <w:numId w:val="10"/>
              </w:numPr>
              <w:autoSpaceDE w:val="0"/>
              <w:autoSpaceDN w:val="0"/>
              <w:adjustRightInd w:val="0"/>
              <w:spacing w:after="120"/>
              <w:ind w:left="357" w:hanging="357"/>
              <w:contextualSpacing w:val="0"/>
              <w:rPr>
                <w:rFonts w:eastAsia="ArialMT"/>
              </w:rPr>
            </w:pPr>
            <w:bookmarkStart w:id="7" w:name="_Hlk95137214"/>
            <w:r w:rsidRPr="00C371B0">
              <w:rPr>
                <w:rFonts w:eastAsia="ArialMT"/>
              </w:rPr>
              <w:t xml:space="preserve">Land must be retained around the stormwater system to allow Council to access stormwater infrastructure and conduct maintenance activities. A minimum 3m average width buffer around the stormwater devices (measured from the top of batter) is required for access, landscaping and safety requirements unless an alternative setback is approved by Council. All surfaces with a grade steeper than 1V:4H must be planted. </w:t>
            </w:r>
          </w:p>
          <w:p w14:paraId="54D99115" w14:textId="77777777" w:rsidR="00786DF8" w:rsidRPr="00C371B0" w:rsidRDefault="00786DF8" w:rsidP="00A01490">
            <w:pPr>
              <w:pStyle w:val="ListParagraph"/>
              <w:numPr>
                <w:ilvl w:val="0"/>
                <w:numId w:val="10"/>
              </w:numPr>
              <w:autoSpaceDE w:val="0"/>
              <w:autoSpaceDN w:val="0"/>
              <w:adjustRightInd w:val="0"/>
              <w:spacing w:after="120"/>
              <w:ind w:left="357" w:hanging="357"/>
              <w:contextualSpacing w:val="0"/>
              <w:rPr>
                <w:rFonts w:eastAsia="ArialMT"/>
              </w:rPr>
            </w:pPr>
            <w:r w:rsidRPr="00C371B0">
              <w:rPr>
                <w:rFonts w:eastAsia="ArialMT"/>
              </w:rPr>
              <w:t>Batter slopes for the sediment basin / forebay and bioretention basin that are steeper than 1V:4H, including vertical retaining walls, are not permitted unless approved by Council.</w:t>
            </w:r>
            <w:bookmarkEnd w:id="7"/>
          </w:p>
          <w:p w14:paraId="5452FCF4" w14:textId="77777777" w:rsidR="00264F6B" w:rsidRPr="00264F6B" w:rsidRDefault="00786DF8" w:rsidP="00264F6B">
            <w:pPr>
              <w:pStyle w:val="ListParagraph"/>
              <w:numPr>
                <w:ilvl w:val="0"/>
                <w:numId w:val="10"/>
              </w:numPr>
              <w:autoSpaceDE w:val="0"/>
              <w:autoSpaceDN w:val="0"/>
              <w:adjustRightInd w:val="0"/>
              <w:spacing w:after="120"/>
              <w:ind w:left="357" w:hanging="357"/>
              <w:contextualSpacing w:val="0"/>
              <w:rPr>
                <w:rFonts w:eastAsia="ArialMT"/>
              </w:rPr>
            </w:pPr>
            <w:bookmarkStart w:id="8" w:name="_Hlk95137245"/>
            <w:r w:rsidRPr="00C371B0">
              <w:rPr>
                <w:rFonts w:eastAsia="ArialMT"/>
              </w:rPr>
              <w:t xml:space="preserve">A vehicle access ramp must be provided to all trash rack, GPT, sediment basin / forebay and bioretention basin treatment devices for maintenance and operation requirements, such as debris, litter and sediment removal and vegetation reinstatement. Access slopes for maintenance vehicles should not exceed 1V:8H for trucks and 1V:5H for excavators and other maintenance vehicles. </w:t>
            </w:r>
            <w:r w:rsidRPr="00C371B0">
              <w:t xml:space="preserve">Access </w:t>
            </w:r>
            <w:r w:rsidRPr="00C371B0">
              <w:lastRenderedPageBreak/>
              <w:t>turnings paths must be demonstrated to comply with AS2890.2 for a medium rigid vehicle (MRV).</w:t>
            </w:r>
            <w:bookmarkEnd w:id="8"/>
          </w:p>
          <w:p w14:paraId="3F716BB5" w14:textId="5CAC2D4E" w:rsidR="00786DF8" w:rsidRPr="00264F6B" w:rsidRDefault="00786DF8" w:rsidP="00264F6B">
            <w:pPr>
              <w:pStyle w:val="ListParagraph"/>
              <w:numPr>
                <w:ilvl w:val="0"/>
                <w:numId w:val="10"/>
              </w:numPr>
              <w:autoSpaceDE w:val="0"/>
              <w:autoSpaceDN w:val="0"/>
              <w:adjustRightInd w:val="0"/>
              <w:spacing w:after="120"/>
              <w:ind w:left="357" w:hanging="357"/>
              <w:contextualSpacing w:val="0"/>
              <w:rPr>
                <w:rFonts w:eastAsia="ArialMT"/>
              </w:rPr>
            </w:pPr>
            <w:r w:rsidRPr="00264F6B">
              <w:rPr>
                <w:rFonts w:eastAsia="ArialMT"/>
              </w:rPr>
              <w:t>Landscape details for the bioretention basin and surrounds are to be included on the Landscape Plan and submitted to Council for approval.</w:t>
            </w:r>
          </w:p>
          <w:p w14:paraId="7733FB7A" w14:textId="77777777" w:rsidR="00786DF8" w:rsidRPr="00264F6B" w:rsidRDefault="00786DF8" w:rsidP="00A01490">
            <w:pPr>
              <w:pStyle w:val="CommentText"/>
              <w:numPr>
                <w:ilvl w:val="0"/>
                <w:numId w:val="10"/>
              </w:numPr>
              <w:spacing w:after="120"/>
              <w:ind w:left="357" w:hanging="357"/>
              <w:rPr>
                <w:sz w:val="24"/>
                <w:szCs w:val="24"/>
              </w:rPr>
            </w:pPr>
            <w:r w:rsidRPr="00264F6B">
              <w:rPr>
                <w:rFonts w:eastAsia="ArialMT"/>
                <w:sz w:val="24"/>
                <w:szCs w:val="24"/>
              </w:rPr>
              <w:t>Councils Engineering Design Specification where relevant.</w:t>
            </w:r>
          </w:p>
          <w:p w14:paraId="575E7794" w14:textId="77777777" w:rsidR="00264F6B" w:rsidRDefault="00264F6B" w:rsidP="00264F6B">
            <w:pPr>
              <w:pStyle w:val="CommentText"/>
              <w:spacing w:after="120"/>
              <w:rPr>
                <w:rFonts w:eastAsia="ArialMT"/>
              </w:rPr>
            </w:pPr>
          </w:p>
          <w:p w14:paraId="7D3DCC00" w14:textId="77777777" w:rsidR="00264F6B" w:rsidRPr="00C371B0" w:rsidRDefault="00264F6B" w:rsidP="00264F6B">
            <w:pPr>
              <w:pStyle w:val="CommentText"/>
              <w:spacing w:after="120"/>
            </w:pPr>
          </w:p>
        </w:tc>
      </w:tr>
      <w:tr w:rsidR="00786DF8" w:rsidRPr="00C809CF" w14:paraId="52F524F8" w14:textId="77777777" w:rsidTr="00865EB8">
        <w:trPr>
          <w:trHeight w:val="397"/>
          <w:jc w:val="center"/>
        </w:trPr>
        <w:tc>
          <w:tcPr>
            <w:tcW w:w="1070" w:type="dxa"/>
          </w:tcPr>
          <w:p w14:paraId="077E56BD"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14D25440" w14:textId="77777777" w:rsidR="00786DF8" w:rsidRPr="00C809CF" w:rsidRDefault="00786DF8" w:rsidP="00865EB8">
            <w:pPr>
              <w:autoSpaceDE w:val="0"/>
              <w:autoSpaceDN w:val="0"/>
              <w:adjustRightInd w:val="0"/>
              <w:rPr>
                <w:b/>
                <w:bCs/>
                <w:i/>
                <w:iCs/>
              </w:rPr>
            </w:pPr>
            <w:r w:rsidRPr="00C809CF">
              <w:rPr>
                <w:b/>
                <w:bCs/>
              </w:rPr>
              <w:t xml:space="preserve">WSUD Measures – Vegetated Swales </w:t>
            </w:r>
            <w:r w:rsidRPr="00C809CF">
              <w:rPr>
                <w:b/>
                <w:bCs/>
                <w:i/>
                <w:iCs/>
              </w:rPr>
              <w:t>(modified by DS23/1280)</w:t>
            </w:r>
          </w:p>
          <w:p w14:paraId="63F6C894" w14:textId="77777777" w:rsidR="00786DF8" w:rsidRPr="00C809CF" w:rsidRDefault="00786DF8" w:rsidP="00865EB8">
            <w:pPr>
              <w:autoSpaceDE w:val="0"/>
              <w:autoSpaceDN w:val="0"/>
              <w:adjustRightInd w:val="0"/>
              <w:rPr>
                <w:rFonts w:eastAsia="ArialMT"/>
              </w:rPr>
            </w:pPr>
            <w:r w:rsidRPr="00C809CF">
              <w:rPr>
                <w:rFonts w:eastAsia="ArialMT"/>
              </w:rPr>
              <w:t xml:space="preserve">Prior to the issue of a </w:t>
            </w:r>
            <w:r w:rsidRPr="00C809CF">
              <w:t>Subdivision Works Certificate</w:t>
            </w:r>
            <w:r w:rsidRPr="00C809CF">
              <w:rPr>
                <w:rFonts w:eastAsia="ArialMT"/>
              </w:rPr>
              <w:t xml:space="preserve">, a detailed design of vegetated swale stormwater quality improvement devices must be certified by a </w:t>
            </w:r>
            <w:r w:rsidRPr="00C809CF">
              <w:t xml:space="preserve">professional engineer, (as defined in the National Construction Code) who can </w:t>
            </w:r>
            <w:r w:rsidRPr="00C809CF">
              <w:rPr>
                <w:rFonts w:eastAsia="ArialMT"/>
              </w:rPr>
              <w:t>demonstrate the appropriateness of the proposed design for the site in accordance with Council’s Engineering Design and Construction Specifications. The design is to be approved by Council.  Specification can be found on Council’s website.</w:t>
            </w:r>
          </w:p>
          <w:p w14:paraId="0D79D1DA" w14:textId="77777777" w:rsidR="00786DF8" w:rsidRPr="00C809CF" w:rsidRDefault="00786DF8" w:rsidP="00865EB8">
            <w:pPr>
              <w:autoSpaceDE w:val="0"/>
              <w:autoSpaceDN w:val="0"/>
              <w:adjustRightInd w:val="0"/>
              <w:rPr>
                <w:rFonts w:eastAsia="ArialMT"/>
              </w:rPr>
            </w:pPr>
            <w:r w:rsidRPr="00C809CF">
              <w:rPr>
                <w:rFonts w:eastAsia="ArialMT"/>
              </w:rPr>
              <w:t>The vegetated swale design must comply with the following:</w:t>
            </w:r>
          </w:p>
          <w:p w14:paraId="157443E2" w14:textId="77777777" w:rsidR="00786DF8" w:rsidRPr="00C809CF" w:rsidRDefault="00786DF8" w:rsidP="00A01490">
            <w:pPr>
              <w:pStyle w:val="ListParagraph"/>
              <w:numPr>
                <w:ilvl w:val="0"/>
                <w:numId w:val="11"/>
              </w:numPr>
              <w:autoSpaceDE w:val="0"/>
              <w:autoSpaceDN w:val="0"/>
              <w:adjustRightInd w:val="0"/>
              <w:spacing w:after="120"/>
              <w:ind w:left="357" w:hanging="357"/>
              <w:contextualSpacing w:val="0"/>
              <w:rPr>
                <w:rFonts w:eastAsia="ArialMT"/>
              </w:rPr>
            </w:pPr>
            <w:r w:rsidRPr="00C809CF">
              <w:rPr>
                <w:rFonts w:eastAsia="ArialMT"/>
              </w:rPr>
              <w:t>Side slopes of 1:8 is recommended with a 1:5 maximum side slope permitted.</w:t>
            </w:r>
          </w:p>
          <w:p w14:paraId="285CE49C" w14:textId="77777777" w:rsidR="00786DF8" w:rsidRPr="00C809CF" w:rsidRDefault="00786DF8" w:rsidP="00A01490">
            <w:pPr>
              <w:pStyle w:val="ListParagraph"/>
              <w:numPr>
                <w:ilvl w:val="0"/>
                <w:numId w:val="11"/>
              </w:numPr>
              <w:autoSpaceDE w:val="0"/>
              <w:autoSpaceDN w:val="0"/>
              <w:adjustRightInd w:val="0"/>
              <w:spacing w:after="120"/>
              <w:ind w:left="357" w:hanging="357"/>
              <w:contextualSpacing w:val="0"/>
              <w:rPr>
                <w:rFonts w:eastAsia="ArialMT"/>
              </w:rPr>
            </w:pPr>
            <w:r w:rsidRPr="00C809CF">
              <w:rPr>
                <w:rFonts w:eastAsia="ArialMT"/>
              </w:rPr>
              <w:t>Absolute minimum longitudinal grade of 1% but ideally 2% minimum grade.</w:t>
            </w:r>
          </w:p>
          <w:p w14:paraId="0EBAEE4C" w14:textId="77777777" w:rsidR="00786DF8" w:rsidRPr="00C809CF" w:rsidRDefault="00786DF8" w:rsidP="00A01490">
            <w:pPr>
              <w:pStyle w:val="ListParagraph"/>
              <w:numPr>
                <w:ilvl w:val="0"/>
                <w:numId w:val="11"/>
              </w:numPr>
              <w:autoSpaceDE w:val="0"/>
              <w:autoSpaceDN w:val="0"/>
              <w:adjustRightInd w:val="0"/>
              <w:spacing w:after="120"/>
              <w:ind w:left="357" w:hanging="357"/>
              <w:contextualSpacing w:val="0"/>
              <w:rPr>
                <w:rFonts w:eastAsia="ArialMT"/>
              </w:rPr>
            </w:pPr>
            <w:r w:rsidRPr="00C809CF">
              <w:rPr>
                <w:rFonts w:eastAsia="ArialMT"/>
              </w:rPr>
              <w:t>Maximum longitudinal grade of 5% unless a steeper grade is approved by Council.</w:t>
            </w:r>
          </w:p>
          <w:p w14:paraId="345480DF" w14:textId="77777777" w:rsidR="00786DF8" w:rsidRPr="00C809CF" w:rsidRDefault="00786DF8" w:rsidP="00A01490">
            <w:pPr>
              <w:pStyle w:val="ListParagraph"/>
              <w:numPr>
                <w:ilvl w:val="0"/>
                <w:numId w:val="11"/>
              </w:numPr>
              <w:autoSpaceDE w:val="0"/>
              <w:autoSpaceDN w:val="0"/>
              <w:adjustRightInd w:val="0"/>
              <w:spacing w:after="120"/>
              <w:ind w:left="357" w:hanging="357"/>
              <w:contextualSpacing w:val="0"/>
            </w:pPr>
            <w:r w:rsidRPr="00C809CF">
              <w:rPr>
                <w:rFonts w:eastAsia="ArialMT"/>
              </w:rPr>
              <w:t>Where vegetated swales are provided beside roadways, property access must traverse the swale e.g., culvert, bridge or dish crossing (depending on depth of swale).</w:t>
            </w:r>
          </w:p>
          <w:p w14:paraId="28E0CBBF" w14:textId="77777777" w:rsidR="00786DF8" w:rsidRPr="00C809CF" w:rsidRDefault="00786DF8" w:rsidP="00A01490">
            <w:pPr>
              <w:pStyle w:val="ListParagraph"/>
              <w:numPr>
                <w:ilvl w:val="0"/>
                <w:numId w:val="11"/>
              </w:numPr>
              <w:autoSpaceDE w:val="0"/>
              <w:autoSpaceDN w:val="0"/>
              <w:adjustRightInd w:val="0"/>
              <w:spacing w:after="120"/>
              <w:ind w:left="357" w:hanging="357"/>
              <w:contextualSpacing w:val="0"/>
            </w:pPr>
            <w:r w:rsidRPr="00C809CF">
              <w:rPr>
                <w:rFonts w:eastAsia="ArialMT"/>
              </w:rPr>
              <w:t>Councils Engineering Design Specification where relevant.</w:t>
            </w:r>
          </w:p>
        </w:tc>
      </w:tr>
      <w:tr w:rsidR="00786DF8" w:rsidRPr="00C809CF" w14:paraId="026E6FC0" w14:textId="77777777" w:rsidTr="00865EB8">
        <w:trPr>
          <w:trHeight w:val="397"/>
          <w:jc w:val="center"/>
        </w:trPr>
        <w:tc>
          <w:tcPr>
            <w:tcW w:w="1070" w:type="dxa"/>
          </w:tcPr>
          <w:p w14:paraId="21981BFB" w14:textId="77777777" w:rsidR="00786DF8" w:rsidRPr="00713DC2" w:rsidRDefault="00786DF8" w:rsidP="00865EB8">
            <w:pPr>
              <w:pStyle w:val="ListParagraph"/>
              <w:ind w:left="360"/>
            </w:pPr>
            <w:r>
              <w:t>46A.</w:t>
            </w:r>
          </w:p>
        </w:tc>
        <w:tc>
          <w:tcPr>
            <w:tcW w:w="9184" w:type="dxa"/>
            <w:shd w:val="clear" w:color="auto" w:fill="auto"/>
          </w:tcPr>
          <w:p w14:paraId="63763683" w14:textId="15953C2B" w:rsidR="00786DF8" w:rsidRPr="00C809CF" w:rsidRDefault="00786DF8" w:rsidP="00865EB8">
            <w:pPr>
              <w:autoSpaceDE w:val="0"/>
              <w:autoSpaceDN w:val="0"/>
              <w:adjustRightInd w:val="0"/>
              <w:rPr>
                <w:b/>
                <w:bCs/>
                <w:i/>
                <w:iCs/>
              </w:rPr>
            </w:pPr>
            <w:r w:rsidRPr="00C809CF">
              <w:rPr>
                <w:b/>
                <w:bCs/>
              </w:rPr>
              <w:t xml:space="preserve">WSUD Measures – Treatment Swale </w:t>
            </w:r>
            <w:r w:rsidR="00D8172B">
              <w:rPr>
                <w:b/>
                <w:bCs/>
                <w:i/>
                <w:iCs/>
              </w:rPr>
              <w:t xml:space="preserve"> </w:t>
            </w:r>
            <w:r w:rsidR="00D8172B">
              <w:rPr>
                <w:b/>
                <w:bCs/>
              </w:rPr>
              <w:t>(</w:t>
            </w:r>
            <w:r w:rsidR="00D8172B" w:rsidRPr="00D8172B">
              <w:rPr>
                <w:b/>
                <w:bCs/>
                <w:i/>
                <w:iCs/>
              </w:rPr>
              <w:t xml:space="preserve">modified by </w:t>
            </w:r>
            <w:r w:rsidR="00D8172B" w:rsidRPr="007961C2">
              <w:rPr>
                <w:b/>
                <w:bCs/>
                <w:i/>
                <w:iCs/>
              </w:rPr>
              <w:t>MA24/1310</w:t>
            </w:r>
            <w:r w:rsidR="007961C2" w:rsidRPr="007961C2">
              <w:rPr>
                <w:b/>
                <w:bCs/>
                <w:i/>
                <w:iCs/>
              </w:rPr>
              <w:t>)</w:t>
            </w:r>
          </w:p>
          <w:p w14:paraId="4916209F" w14:textId="2080FCB9" w:rsidR="00786DF8" w:rsidRPr="00C809CF" w:rsidRDefault="00786DF8" w:rsidP="00865EB8">
            <w:pPr>
              <w:autoSpaceDE w:val="0"/>
              <w:autoSpaceDN w:val="0"/>
              <w:adjustRightInd w:val="0"/>
            </w:pPr>
            <w:r w:rsidRPr="00C809CF">
              <w:t>Prior to the issue of a Subdivision Works Certificate for the stage of development which include construction of the treatment swale adjacent to Road 01, Lots 74</w:t>
            </w:r>
            <w:r w:rsidR="00A67459">
              <w:t>7</w:t>
            </w:r>
            <w:r w:rsidRPr="00C809CF">
              <w:t>-74</w:t>
            </w:r>
            <w:r w:rsidR="00A67459">
              <w:t>9</w:t>
            </w:r>
            <w:r w:rsidRPr="00C809CF">
              <w:t xml:space="preserve"> and Lot 75</w:t>
            </w:r>
            <w:r w:rsidR="00A67459">
              <w:t>4</w:t>
            </w:r>
            <w:r w:rsidRPr="00C809CF">
              <w:t xml:space="preserve">, a detailed design of the swale must be certified by a professional engineer, (as defined in the National Construction Code) who can demonstrate the appropriateness of the proposed design for the site in accordance with Council’s Engineering Design and Construction Specifications. The design is to be approved by Council. Specifications can be found on Council’s website.  </w:t>
            </w:r>
          </w:p>
          <w:p w14:paraId="70EE5637" w14:textId="77777777" w:rsidR="00786DF8" w:rsidRPr="00C809CF" w:rsidRDefault="00786DF8" w:rsidP="00865EB8">
            <w:pPr>
              <w:autoSpaceDE w:val="0"/>
              <w:autoSpaceDN w:val="0"/>
              <w:adjustRightInd w:val="0"/>
            </w:pPr>
            <w:r w:rsidRPr="00C809CF">
              <w:t>The swale must comply with the Maximum Hazard Category H2.</w:t>
            </w:r>
          </w:p>
        </w:tc>
      </w:tr>
      <w:tr w:rsidR="00786DF8" w:rsidRPr="00C809CF" w14:paraId="4D194BF6" w14:textId="77777777" w:rsidTr="00865EB8">
        <w:trPr>
          <w:trHeight w:val="397"/>
          <w:jc w:val="center"/>
        </w:trPr>
        <w:tc>
          <w:tcPr>
            <w:tcW w:w="1070" w:type="dxa"/>
          </w:tcPr>
          <w:p w14:paraId="61C1BE4A" w14:textId="77777777" w:rsidR="00786DF8" w:rsidRDefault="00786DF8" w:rsidP="00865EB8">
            <w:pPr>
              <w:pStyle w:val="ListParagraph"/>
              <w:ind w:left="360"/>
              <w:jc w:val="right"/>
            </w:pPr>
            <w:r>
              <w:t>46B.</w:t>
            </w:r>
          </w:p>
        </w:tc>
        <w:tc>
          <w:tcPr>
            <w:tcW w:w="9184" w:type="dxa"/>
            <w:shd w:val="clear" w:color="auto" w:fill="auto"/>
          </w:tcPr>
          <w:p w14:paraId="60ADF6CC" w14:textId="77777777" w:rsidR="00786DF8" w:rsidRPr="00C809CF" w:rsidRDefault="00786DF8" w:rsidP="00865EB8">
            <w:pPr>
              <w:autoSpaceDE w:val="0"/>
              <w:autoSpaceDN w:val="0"/>
              <w:adjustRightInd w:val="0"/>
              <w:rPr>
                <w:b/>
                <w:bCs/>
                <w:i/>
                <w:iCs/>
              </w:rPr>
            </w:pPr>
            <w:r w:rsidRPr="00C809CF">
              <w:rPr>
                <w:b/>
                <w:bCs/>
              </w:rPr>
              <w:t xml:space="preserve">Stormwater Drainage Design – Trunk Drainage </w:t>
            </w:r>
            <w:r w:rsidRPr="00C809CF">
              <w:rPr>
                <w:b/>
                <w:bCs/>
                <w:i/>
                <w:iCs/>
              </w:rPr>
              <w:t>(inserted by DS23/1280)</w:t>
            </w:r>
          </w:p>
          <w:p w14:paraId="0CE1DFC2" w14:textId="77777777" w:rsidR="00786DF8" w:rsidRPr="00C809CF" w:rsidRDefault="00786DF8" w:rsidP="00865EB8">
            <w:pPr>
              <w:autoSpaceDE w:val="0"/>
              <w:autoSpaceDN w:val="0"/>
              <w:adjustRightInd w:val="0"/>
            </w:pPr>
            <w:r w:rsidRPr="00C809CF">
              <w:t xml:space="preserve">Prior to the issue of a Subdivision Works Certificate for the stage of development which includes construction of the swale downstream of the trunk drainage, a Risk Assessment and detailed design of the swale must be certified by a professional engineer, (as defined in the National Construction Code) who can demonstrate the appropriateness of the proposed design for the site in accordance with Council’s Engineering Design and Construction Specifications. The Risk Assessment and </w:t>
            </w:r>
            <w:r w:rsidRPr="00C809CF">
              <w:lastRenderedPageBreak/>
              <w:t>design is to be approved by Council’s Lead Floodplain Engineer. Specifications can be found on Council’s website.</w:t>
            </w:r>
          </w:p>
          <w:p w14:paraId="5051BB51" w14:textId="77777777" w:rsidR="00786DF8" w:rsidRPr="00C809CF" w:rsidRDefault="00786DF8" w:rsidP="00865EB8">
            <w:pPr>
              <w:autoSpaceDE w:val="0"/>
              <w:autoSpaceDN w:val="0"/>
              <w:adjustRightInd w:val="0"/>
            </w:pPr>
            <w:r w:rsidRPr="00C809CF">
              <w:t>The Risk Assessment is to include the following at a minimum:</w:t>
            </w:r>
          </w:p>
          <w:p w14:paraId="6A8BE1D9" w14:textId="77777777" w:rsidR="00786DF8" w:rsidRPr="00C809CF" w:rsidRDefault="00786DF8" w:rsidP="00A01490">
            <w:pPr>
              <w:pStyle w:val="ListParagraph"/>
              <w:numPr>
                <w:ilvl w:val="0"/>
                <w:numId w:val="23"/>
              </w:numPr>
              <w:autoSpaceDE w:val="0"/>
              <w:autoSpaceDN w:val="0"/>
              <w:adjustRightInd w:val="0"/>
              <w:spacing w:after="120"/>
              <w:contextualSpacing w:val="0"/>
              <w:rPr>
                <w:rFonts w:eastAsia="ArialMT"/>
              </w:rPr>
            </w:pPr>
            <w:r w:rsidRPr="00C809CF">
              <w:rPr>
                <w:rFonts w:eastAsia="ArialMT"/>
              </w:rPr>
              <w:t>Assess the safety design criteria in accordance with Australian Rainfall and Runoff 2019 guidelines.</w:t>
            </w:r>
          </w:p>
          <w:p w14:paraId="1364305B" w14:textId="77777777" w:rsidR="00786DF8" w:rsidRPr="00C809CF" w:rsidRDefault="00786DF8" w:rsidP="00A01490">
            <w:pPr>
              <w:pStyle w:val="ListParagraph"/>
              <w:numPr>
                <w:ilvl w:val="0"/>
                <w:numId w:val="23"/>
              </w:numPr>
              <w:autoSpaceDE w:val="0"/>
              <w:autoSpaceDN w:val="0"/>
              <w:adjustRightInd w:val="0"/>
              <w:spacing w:after="120"/>
              <w:ind w:left="357" w:hanging="357"/>
              <w:contextualSpacing w:val="0"/>
              <w:rPr>
                <w:rFonts w:eastAsia="ArialMT"/>
              </w:rPr>
            </w:pPr>
            <w:r w:rsidRPr="00C809CF">
              <w:rPr>
                <w:rFonts w:eastAsia="ArialMT"/>
              </w:rPr>
              <w:t>Outline methods to manage risks within and around the swale through design and operation to the satisfaction of Council. All methods must be implemented in the design of the swale.</w:t>
            </w:r>
          </w:p>
          <w:p w14:paraId="059FC377" w14:textId="77777777" w:rsidR="00786DF8" w:rsidRPr="00C809CF" w:rsidRDefault="00786DF8" w:rsidP="00A01490">
            <w:pPr>
              <w:pStyle w:val="ListParagraph"/>
              <w:numPr>
                <w:ilvl w:val="0"/>
                <w:numId w:val="23"/>
              </w:numPr>
              <w:autoSpaceDE w:val="0"/>
              <w:autoSpaceDN w:val="0"/>
              <w:adjustRightInd w:val="0"/>
              <w:spacing w:after="120"/>
              <w:ind w:left="357" w:hanging="357"/>
              <w:contextualSpacing w:val="0"/>
              <w:rPr>
                <w:rFonts w:eastAsia="ArialMT"/>
              </w:rPr>
            </w:pPr>
            <w:r w:rsidRPr="00C809CF">
              <w:rPr>
                <w:rFonts w:eastAsia="ArialMT"/>
              </w:rPr>
              <w:t xml:space="preserve">Include benching the edge of the channel to provide a buffer of lower hazard (maximum Hazard Category H2) either side of the main channel (maximum Hazard Category H5). </w:t>
            </w:r>
          </w:p>
          <w:p w14:paraId="5D1A6CBE" w14:textId="77777777" w:rsidR="00786DF8" w:rsidRPr="00C809CF" w:rsidRDefault="00786DF8" w:rsidP="00A01490">
            <w:pPr>
              <w:pStyle w:val="ListParagraph"/>
              <w:numPr>
                <w:ilvl w:val="0"/>
                <w:numId w:val="23"/>
              </w:numPr>
              <w:autoSpaceDE w:val="0"/>
              <w:autoSpaceDN w:val="0"/>
              <w:adjustRightInd w:val="0"/>
              <w:spacing w:after="120"/>
              <w:ind w:left="357" w:hanging="357"/>
              <w:contextualSpacing w:val="0"/>
              <w:rPr>
                <w:rFonts w:eastAsia="ArialMT"/>
              </w:rPr>
            </w:pPr>
            <w:r w:rsidRPr="00C809CF">
              <w:rPr>
                <w:rFonts w:eastAsia="ArialMT"/>
              </w:rPr>
              <w:t>Increase the width of the H5 hazard category aspect of the design to decrease the overall width of the channel, given that there is a safe evacuation point through the H2 hazard area.</w:t>
            </w:r>
          </w:p>
          <w:p w14:paraId="59CA9DEC" w14:textId="77777777" w:rsidR="00786DF8" w:rsidRPr="00C809CF" w:rsidRDefault="00786DF8" w:rsidP="00A01490">
            <w:pPr>
              <w:pStyle w:val="ListParagraph"/>
              <w:numPr>
                <w:ilvl w:val="0"/>
                <w:numId w:val="23"/>
              </w:numPr>
              <w:autoSpaceDE w:val="0"/>
              <w:autoSpaceDN w:val="0"/>
              <w:adjustRightInd w:val="0"/>
              <w:spacing w:after="120"/>
              <w:ind w:left="357" w:hanging="357"/>
              <w:contextualSpacing w:val="0"/>
              <w:rPr>
                <w:rFonts w:eastAsia="ArialMT"/>
              </w:rPr>
            </w:pPr>
            <w:r w:rsidRPr="00C809CF">
              <w:rPr>
                <w:rFonts w:eastAsia="ArialMT"/>
              </w:rPr>
              <w:t>Any variations to (a) to (d) must be accepted by Council’s Lead Floodplain Engineer.</w:t>
            </w:r>
          </w:p>
        </w:tc>
      </w:tr>
      <w:tr w:rsidR="00786DF8" w:rsidRPr="00C371B0" w14:paraId="4E4D0BCC" w14:textId="77777777" w:rsidTr="00865EB8">
        <w:trPr>
          <w:trHeight w:val="397"/>
          <w:jc w:val="center"/>
        </w:trPr>
        <w:tc>
          <w:tcPr>
            <w:tcW w:w="1070" w:type="dxa"/>
          </w:tcPr>
          <w:p w14:paraId="5E84056A"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09D0A6AD" w14:textId="77777777" w:rsidR="00786DF8" w:rsidRPr="0011104C" w:rsidRDefault="00786DF8" w:rsidP="00865EB8">
            <w:pPr>
              <w:pStyle w:val="Default"/>
              <w:rPr>
                <w:b/>
                <w:bCs/>
                <w:color w:val="auto"/>
              </w:rPr>
            </w:pPr>
            <w:r w:rsidRPr="0011104C">
              <w:rPr>
                <w:b/>
                <w:bCs/>
                <w:color w:val="auto"/>
              </w:rPr>
              <w:t xml:space="preserve">Water Sensitive Urban Design Operation and Maintenance Manual </w:t>
            </w:r>
          </w:p>
          <w:p w14:paraId="2496F54B" w14:textId="77777777" w:rsidR="00786DF8" w:rsidRPr="00C371B0" w:rsidRDefault="00786DF8" w:rsidP="00865EB8">
            <w:pPr>
              <w:rPr>
                <w:rFonts w:eastAsia="ArialMT"/>
              </w:rPr>
            </w:pPr>
            <w:r w:rsidRPr="00C371B0">
              <w:rPr>
                <w:rFonts w:eastAsia="ArialMT"/>
              </w:rPr>
              <w:t>Adopted WSUD Management, Operation, Maintenance and Monitoring Manual/s for the permanent water quality facilities must be submitted to Council prior to the issue of the Subdivision Works Certificate. The manuals must be prepared by a suitably qualified professional in accordance with the objectives and criteria identified in the approved Integrated Water Cycle Management Plan.</w:t>
            </w:r>
          </w:p>
        </w:tc>
      </w:tr>
      <w:tr w:rsidR="00786DF8" w:rsidRPr="00C371B0" w14:paraId="70AEBA16" w14:textId="77777777" w:rsidTr="00865EB8">
        <w:trPr>
          <w:trHeight w:val="397"/>
          <w:jc w:val="center"/>
        </w:trPr>
        <w:tc>
          <w:tcPr>
            <w:tcW w:w="1070" w:type="dxa"/>
          </w:tcPr>
          <w:p w14:paraId="7CCA6ADF"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7C72DE13" w14:textId="77777777" w:rsidR="00786DF8" w:rsidRPr="00C371B0" w:rsidRDefault="00786DF8" w:rsidP="00865EB8">
            <w:pPr>
              <w:autoSpaceDE w:val="0"/>
              <w:autoSpaceDN w:val="0"/>
              <w:adjustRightInd w:val="0"/>
              <w:rPr>
                <w:b/>
                <w:bCs/>
              </w:rPr>
            </w:pPr>
            <w:r w:rsidRPr="00C371B0">
              <w:rPr>
                <w:b/>
                <w:bCs/>
              </w:rPr>
              <w:t>Water Sensitive Urban Design Checklists</w:t>
            </w:r>
          </w:p>
          <w:p w14:paraId="5DBE82D9" w14:textId="77777777" w:rsidR="00786DF8" w:rsidRPr="00C371B0" w:rsidRDefault="00786DF8" w:rsidP="00865EB8">
            <w:pPr>
              <w:rPr>
                <w:rFonts w:eastAsia="ArialMT"/>
              </w:rPr>
            </w:pPr>
            <w:r w:rsidRPr="00C371B0">
              <w:rPr>
                <w:rFonts w:eastAsia="ArialMT"/>
              </w:rPr>
              <w:t>Compliance checklists are to be prepared by the WSUD Designers and submitted to Council prior to the issue of the Subdivision Works Certificate. The checklists must incorporate all checks and certifications that are required to be carried out during the civil construction phase, asset protection phase, landscape practical completion phase and final compliance inspection prior to final handover.</w:t>
            </w:r>
          </w:p>
        </w:tc>
      </w:tr>
      <w:tr w:rsidR="00786DF8" w:rsidRPr="00547805" w14:paraId="2752C276" w14:textId="77777777" w:rsidTr="00865EB8">
        <w:trPr>
          <w:trHeight w:val="397"/>
          <w:jc w:val="center"/>
        </w:trPr>
        <w:tc>
          <w:tcPr>
            <w:tcW w:w="1070" w:type="dxa"/>
          </w:tcPr>
          <w:p w14:paraId="7A25D679"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18A1E329" w14:textId="77777777" w:rsidR="00786DF8" w:rsidRDefault="00786DF8" w:rsidP="00865EB8">
            <w:pPr>
              <w:rPr>
                <w:b/>
                <w:bCs/>
              </w:rPr>
            </w:pPr>
            <w:r>
              <w:rPr>
                <w:b/>
                <w:bCs/>
              </w:rPr>
              <w:t>Biodiversity Requirements for Subdivision Works Certificate Plans</w:t>
            </w:r>
          </w:p>
          <w:p w14:paraId="15945179" w14:textId="77777777" w:rsidR="00786DF8" w:rsidRDefault="00786DF8" w:rsidP="00865EB8">
            <w:r>
              <w:t>Prior to the issue of the Subdivision Works Certificate, plans must be provided that demonstrate the following to the satisfaction of Shoalhaven City Council:</w:t>
            </w:r>
          </w:p>
          <w:p w14:paraId="76063D8F" w14:textId="77777777" w:rsidR="00786DF8" w:rsidRDefault="00786DF8" w:rsidP="00A01490">
            <w:pPr>
              <w:pStyle w:val="ListParagraph"/>
              <w:numPr>
                <w:ilvl w:val="0"/>
                <w:numId w:val="16"/>
              </w:numPr>
              <w:autoSpaceDE w:val="0"/>
              <w:autoSpaceDN w:val="0"/>
              <w:adjustRightInd w:val="0"/>
              <w:spacing w:after="120"/>
              <w:contextualSpacing w:val="0"/>
            </w:pPr>
            <w:r>
              <w:t>Exclusion fencing such as parra-webbing or similar surrounding the drip line of all trees and adjacent areas of native vegetation to be retained.</w:t>
            </w:r>
          </w:p>
          <w:p w14:paraId="68749666" w14:textId="77777777" w:rsidR="00786DF8" w:rsidRPr="00547805" w:rsidRDefault="00786DF8" w:rsidP="00A01490">
            <w:pPr>
              <w:pStyle w:val="ListParagraph"/>
              <w:numPr>
                <w:ilvl w:val="0"/>
                <w:numId w:val="16"/>
              </w:numPr>
              <w:autoSpaceDE w:val="0"/>
              <w:autoSpaceDN w:val="0"/>
              <w:adjustRightInd w:val="0"/>
              <w:spacing w:after="120"/>
              <w:contextualSpacing w:val="0"/>
              <w:rPr>
                <w:lang w:eastAsia="en-AU"/>
              </w:rPr>
            </w:pPr>
            <w:r>
              <w:rPr>
                <w:lang w:eastAsia="en-AU"/>
              </w:rPr>
              <w:t xml:space="preserve">The design of the low flow pipe and bypass channel is to minimise excavation and other works within the riparian zone of Good Dog Creek, where possible. Works within the 20m inner riparian zone are not permitted, unless approved by Council. Any works within the riparian zone of Good Dog Creek must be compensated in accordance with the averring rule specified in the </w:t>
            </w:r>
            <w:r>
              <w:rPr>
                <w:bCs/>
                <w:i/>
                <w:iCs/>
              </w:rPr>
              <w:t>NRAR Guidelines for Controlled Activities on Waterfront Land: Riparian Corridors.</w:t>
            </w:r>
          </w:p>
          <w:p w14:paraId="5BBAC635" w14:textId="77777777" w:rsidR="00786DF8" w:rsidRPr="00547805" w:rsidRDefault="00786DF8" w:rsidP="00A01490">
            <w:pPr>
              <w:pStyle w:val="ListParagraph"/>
              <w:numPr>
                <w:ilvl w:val="0"/>
                <w:numId w:val="16"/>
              </w:numPr>
              <w:autoSpaceDE w:val="0"/>
              <w:autoSpaceDN w:val="0"/>
              <w:adjustRightInd w:val="0"/>
              <w:spacing w:after="120"/>
              <w:contextualSpacing w:val="0"/>
              <w:rPr>
                <w:lang w:eastAsia="en-AU"/>
              </w:rPr>
            </w:pPr>
            <w:r>
              <w:rPr>
                <w:lang w:eastAsia="en-AU"/>
              </w:rPr>
              <w:lastRenderedPageBreak/>
              <w:t xml:space="preserve">The retention of trees 29 and 30, identified in the </w:t>
            </w:r>
            <w:r w:rsidRPr="00627C88">
              <w:rPr>
                <w:lang w:eastAsia="en-AU"/>
              </w:rPr>
              <w:t>Arboricultural Development Assessment Report by Moore Trees (dated 24/06/2022), where possible.</w:t>
            </w:r>
          </w:p>
        </w:tc>
      </w:tr>
      <w:tr w:rsidR="00786DF8" w:rsidRPr="007A0467" w14:paraId="0670C26B" w14:textId="77777777" w:rsidTr="00865EB8">
        <w:trPr>
          <w:trHeight w:val="397"/>
          <w:jc w:val="center"/>
        </w:trPr>
        <w:tc>
          <w:tcPr>
            <w:tcW w:w="1070" w:type="dxa"/>
          </w:tcPr>
          <w:p w14:paraId="2CFAEF3A"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31B84D0D" w14:textId="77777777" w:rsidR="00786DF8" w:rsidRPr="007A0467" w:rsidRDefault="00786DF8" w:rsidP="00865EB8">
            <w:pPr>
              <w:rPr>
                <w:rFonts w:eastAsia="Arial"/>
                <w:b/>
                <w:i/>
                <w:iCs/>
              </w:rPr>
            </w:pPr>
            <w:r w:rsidRPr="00455007">
              <w:rPr>
                <w:rFonts w:eastAsia="Arial"/>
                <w:b/>
                <w:i/>
                <w:iCs/>
              </w:rPr>
              <w:t>(deleted by DS23/1280)</w:t>
            </w:r>
          </w:p>
        </w:tc>
      </w:tr>
      <w:tr w:rsidR="00786DF8" w:rsidRPr="00C809CF" w14:paraId="07075AA8" w14:textId="77777777" w:rsidTr="00865EB8">
        <w:trPr>
          <w:trHeight w:val="397"/>
          <w:jc w:val="center"/>
        </w:trPr>
        <w:tc>
          <w:tcPr>
            <w:tcW w:w="1070" w:type="dxa"/>
          </w:tcPr>
          <w:p w14:paraId="2EDF3C6B" w14:textId="77777777" w:rsidR="00786DF8" w:rsidRPr="00713DC2" w:rsidRDefault="00786DF8" w:rsidP="00865EB8">
            <w:pPr>
              <w:pStyle w:val="ListParagraph"/>
              <w:ind w:left="360"/>
              <w:jc w:val="center"/>
            </w:pPr>
            <w:r>
              <w:t>50A.</w:t>
            </w:r>
          </w:p>
        </w:tc>
        <w:tc>
          <w:tcPr>
            <w:tcW w:w="9184" w:type="dxa"/>
            <w:shd w:val="clear" w:color="auto" w:fill="auto"/>
          </w:tcPr>
          <w:p w14:paraId="451D9B87" w14:textId="77777777" w:rsidR="00786DF8" w:rsidRPr="00C809CF" w:rsidRDefault="00786DF8" w:rsidP="00865EB8">
            <w:pPr>
              <w:pStyle w:val="ConsentheadingA12B"/>
              <w:rPr>
                <w:i/>
                <w:iCs/>
              </w:rPr>
            </w:pPr>
            <w:r w:rsidRPr="00C809CF">
              <w:t xml:space="preserve">Vegetation Management Plan </w:t>
            </w:r>
            <w:r w:rsidRPr="00C809CF">
              <w:rPr>
                <w:i/>
                <w:iCs/>
              </w:rPr>
              <w:t>(inserted by DS23/1280)</w:t>
            </w:r>
          </w:p>
          <w:p w14:paraId="1BE46EE6" w14:textId="77777777" w:rsidR="00786DF8" w:rsidRPr="00C809CF" w:rsidRDefault="00786DF8" w:rsidP="00865EB8">
            <w:pPr>
              <w:pStyle w:val="ConsentheadingA12B"/>
              <w:rPr>
                <w:b w:val="0"/>
                <w:bCs w:val="0"/>
              </w:rPr>
            </w:pPr>
            <w:r w:rsidRPr="00C809CF">
              <w:rPr>
                <w:b w:val="0"/>
              </w:rPr>
              <w:t>Prior to the issue of the Subdivision Works Certificate for stages of development which include construction of permanent water quality devices within the wetlands on the Council reserve, a Vegetation Management Plan (VMP) is to be prepared by a suitability qualified ecologist with experience preparing restoration or vegetation  management plans.</w:t>
            </w:r>
          </w:p>
          <w:p w14:paraId="257F33C4" w14:textId="77777777" w:rsidR="00786DF8" w:rsidRPr="00C809CF" w:rsidRDefault="00786DF8" w:rsidP="00865EB8">
            <w:pPr>
              <w:pStyle w:val="ConsentheadingA12B"/>
              <w:rPr>
                <w:b w:val="0"/>
                <w:bCs w:val="0"/>
              </w:rPr>
            </w:pPr>
            <w:r w:rsidRPr="00C809CF">
              <w:rPr>
                <w:b w:val="0"/>
              </w:rPr>
              <w:t>The VMP must address the following:</w:t>
            </w:r>
          </w:p>
          <w:p w14:paraId="1BF1A140" w14:textId="77777777" w:rsidR="00786DF8" w:rsidRPr="00C809CF" w:rsidRDefault="00786DF8" w:rsidP="00A01490">
            <w:pPr>
              <w:pStyle w:val="ListParagraph"/>
              <w:numPr>
                <w:ilvl w:val="0"/>
                <w:numId w:val="24"/>
              </w:numPr>
              <w:autoSpaceDE w:val="0"/>
              <w:autoSpaceDN w:val="0"/>
              <w:adjustRightInd w:val="0"/>
              <w:spacing w:after="120"/>
              <w:contextualSpacing w:val="0"/>
              <w:rPr>
                <w:b/>
                <w:bCs/>
              </w:rPr>
            </w:pPr>
            <w:r w:rsidRPr="00C809CF">
              <w:rPr>
                <w:bCs/>
              </w:rPr>
              <w:t>Planting within and around the wetlands on the Council reserve (</w:t>
            </w:r>
            <w:r w:rsidRPr="00C809CF">
              <w:rPr>
                <w:bCs/>
                <w:shd w:val="clear" w:color="auto" w:fill="FFFFFF"/>
              </w:rPr>
              <w:t>Lots 1 and 2 DP 1256748)</w:t>
            </w:r>
            <w:r w:rsidRPr="00C809CF">
              <w:rPr>
                <w:bCs/>
              </w:rPr>
              <w:t>.</w:t>
            </w:r>
          </w:p>
          <w:p w14:paraId="1FC3CCD3" w14:textId="77777777" w:rsidR="00786DF8" w:rsidRPr="00C809CF" w:rsidRDefault="00786DF8" w:rsidP="00865EB8">
            <w:pPr>
              <w:pStyle w:val="ConsentheadingA12B"/>
              <w:rPr>
                <w:b w:val="0"/>
                <w:bCs w:val="0"/>
              </w:rPr>
            </w:pPr>
            <w:r w:rsidRPr="00C809CF">
              <w:rPr>
                <w:b w:val="0"/>
              </w:rPr>
              <w:t>The VMP is to include the following at a minimum:</w:t>
            </w:r>
          </w:p>
          <w:p w14:paraId="35957373" w14:textId="77777777" w:rsidR="00786DF8" w:rsidRPr="00C809CF" w:rsidRDefault="00786DF8" w:rsidP="00A01490">
            <w:pPr>
              <w:pStyle w:val="ListParagraph"/>
              <w:numPr>
                <w:ilvl w:val="0"/>
                <w:numId w:val="25"/>
              </w:numPr>
              <w:autoSpaceDE w:val="0"/>
              <w:autoSpaceDN w:val="0"/>
              <w:adjustRightInd w:val="0"/>
              <w:spacing w:after="120"/>
              <w:contextualSpacing w:val="0"/>
              <w:rPr>
                <w:bCs/>
              </w:rPr>
            </w:pPr>
            <w:r w:rsidRPr="00C809CF">
              <w:rPr>
                <w:bCs/>
              </w:rPr>
              <w:t>Describes the composition and condition of the existing vegetation and habitat on the subject land.</w:t>
            </w:r>
          </w:p>
          <w:p w14:paraId="417AD07A" w14:textId="77777777" w:rsidR="00786DF8" w:rsidRPr="00C809CF" w:rsidRDefault="00786DF8" w:rsidP="00A01490">
            <w:pPr>
              <w:pStyle w:val="ListParagraph"/>
              <w:numPr>
                <w:ilvl w:val="0"/>
                <w:numId w:val="25"/>
              </w:numPr>
              <w:autoSpaceDE w:val="0"/>
              <w:autoSpaceDN w:val="0"/>
              <w:adjustRightInd w:val="0"/>
              <w:spacing w:after="120"/>
              <w:contextualSpacing w:val="0"/>
              <w:rPr>
                <w:bCs/>
              </w:rPr>
            </w:pPr>
            <w:r w:rsidRPr="00C809CF">
              <w:rPr>
                <w:bCs/>
              </w:rPr>
              <w:t>Identifies proposed management zones on the subject site (where applicable).</w:t>
            </w:r>
          </w:p>
          <w:p w14:paraId="1F9CC006" w14:textId="77777777" w:rsidR="00786DF8" w:rsidRPr="00C809CF" w:rsidRDefault="00786DF8" w:rsidP="00A01490">
            <w:pPr>
              <w:pStyle w:val="ListParagraph"/>
              <w:numPr>
                <w:ilvl w:val="0"/>
                <w:numId w:val="25"/>
              </w:numPr>
              <w:autoSpaceDE w:val="0"/>
              <w:autoSpaceDN w:val="0"/>
              <w:adjustRightInd w:val="0"/>
              <w:spacing w:after="120"/>
              <w:contextualSpacing w:val="0"/>
              <w:rPr>
                <w:bCs/>
              </w:rPr>
            </w:pPr>
            <w:r w:rsidRPr="00C809CF">
              <w:rPr>
                <w:bCs/>
              </w:rPr>
              <w:t>Determines performance criteria and quantifiable objectives and activities to meet these objectives. Activities may include, but are not limited to, weed control, fencing, planting and maintenance of habitat including nest boxes.</w:t>
            </w:r>
          </w:p>
          <w:p w14:paraId="5B7F68A4" w14:textId="77777777" w:rsidR="00786DF8" w:rsidRPr="00C809CF" w:rsidRDefault="00786DF8" w:rsidP="00A01490">
            <w:pPr>
              <w:pStyle w:val="ListParagraph"/>
              <w:numPr>
                <w:ilvl w:val="0"/>
                <w:numId w:val="25"/>
              </w:numPr>
              <w:autoSpaceDE w:val="0"/>
              <w:autoSpaceDN w:val="0"/>
              <w:adjustRightInd w:val="0"/>
              <w:spacing w:after="120"/>
              <w:contextualSpacing w:val="0"/>
              <w:rPr>
                <w:bCs/>
              </w:rPr>
            </w:pPr>
            <w:r w:rsidRPr="00C809CF">
              <w:rPr>
                <w:bCs/>
              </w:rPr>
              <w:t xml:space="preserve">A project schedule or works that includes identified performance objectives </w:t>
            </w:r>
          </w:p>
          <w:p w14:paraId="41DE39D7" w14:textId="77777777" w:rsidR="00786DF8" w:rsidRPr="00C809CF" w:rsidRDefault="00786DF8" w:rsidP="00A01490">
            <w:pPr>
              <w:pStyle w:val="ListParagraph"/>
              <w:numPr>
                <w:ilvl w:val="0"/>
                <w:numId w:val="25"/>
              </w:numPr>
              <w:autoSpaceDE w:val="0"/>
              <w:autoSpaceDN w:val="0"/>
              <w:adjustRightInd w:val="0"/>
              <w:spacing w:after="120"/>
              <w:contextualSpacing w:val="0"/>
              <w:rPr>
                <w:bCs/>
              </w:rPr>
            </w:pPr>
            <w:r w:rsidRPr="00C809CF">
              <w:rPr>
                <w:bCs/>
              </w:rPr>
              <w:t>A budget.</w:t>
            </w:r>
          </w:p>
          <w:p w14:paraId="055DB3EB" w14:textId="77777777" w:rsidR="00786DF8" w:rsidRPr="00C809CF" w:rsidRDefault="00786DF8" w:rsidP="00A01490">
            <w:pPr>
              <w:pStyle w:val="ListParagraph"/>
              <w:numPr>
                <w:ilvl w:val="0"/>
                <w:numId w:val="25"/>
              </w:numPr>
              <w:autoSpaceDE w:val="0"/>
              <w:autoSpaceDN w:val="0"/>
              <w:adjustRightInd w:val="0"/>
              <w:spacing w:after="120"/>
              <w:contextualSpacing w:val="0"/>
              <w:rPr>
                <w:bCs/>
              </w:rPr>
            </w:pPr>
            <w:r w:rsidRPr="00C809CF">
              <w:rPr>
                <w:bCs/>
              </w:rPr>
              <w:t>Monitoring and reporting methods for the proposed management zones.</w:t>
            </w:r>
          </w:p>
          <w:p w14:paraId="76CBE46F" w14:textId="77777777" w:rsidR="00786DF8" w:rsidRPr="00C809CF" w:rsidRDefault="00786DF8" w:rsidP="00865EB8">
            <w:pPr>
              <w:pStyle w:val="ConsentheadingA12B"/>
              <w:rPr>
                <w:b w:val="0"/>
                <w:bCs w:val="0"/>
              </w:rPr>
            </w:pPr>
            <w:r w:rsidRPr="00C809CF">
              <w:rPr>
                <w:b w:val="0"/>
              </w:rPr>
              <w:t xml:space="preserve">The VMP is to be approved by Shoalhaven City Council prior to  the issue of a Subdivision Works Certificate for Stage 1. VMP works must commence at the approval of the document. </w:t>
            </w:r>
          </w:p>
        </w:tc>
      </w:tr>
      <w:tr w:rsidR="00786DF8" w:rsidRPr="00C809CF" w14:paraId="296D424D" w14:textId="77777777" w:rsidTr="00865EB8">
        <w:trPr>
          <w:trHeight w:val="397"/>
          <w:jc w:val="center"/>
        </w:trPr>
        <w:tc>
          <w:tcPr>
            <w:tcW w:w="1070" w:type="dxa"/>
          </w:tcPr>
          <w:p w14:paraId="402D9AE6" w14:textId="77777777" w:rsidR="00786DF8" w:rsidRDefault="00786DF8" w:rsidP="00865EB8">
            <w:pPr>
              <w:pStyle w:val="ListParagraph"/>
              <w:ind w:left="360"/>
              <w:jc w:val="center"/>
            </w:pPr>
            <w:r>
              <w:t>50B.</w:t>
            </w:r>
          </w:p>
        </w:tc>
        <w:tc>
          <w:tcPr>
            <w:tcW w:w="9184" w:type="dxa"/>
            <w:shd w:val="clear" w:color="auto" w:fill="auto"/>
          </w:tcPr>
          <w:p w14:paraId="309C486A" w14:textId="77777777" w:rsidR="00786DF8" w:rsidRPr="00C809CF" w:rsidRDefault="00786DF8" w:rsidP="00865EB8">
            <w:pPr>
              <w:pStyle w:val="ConsentheadingA12B"/>
            </w:pPr>
            <w:r w:rsidRPr="00C809CF">
              <w:t xml:space="preserve">Vegetation Management Plan </w:t>
            </w:r>
            <w:r w:rsidRPr="00C809CF">
              <w:rPr>
                <w:i/>
                <w:iCs/>
              </w:rPr>
              <w:t>(inserted by DS23/1280)</w:t>
            </w:r>
          </w:p>
          <w:p w14:paraId="7692E2B2" w14:textId="77777777" w:rsidR="00786DF8" w:rsidRPr="00C809CF" w:rsidRDefault="00786DF8" w:rsidP="00865EB8">
            <w:pPr>
              <w:pStyle w:val="ConsentheadingA12B"/>
              <w:rPr>
                <w:b w:val="0"/>
                <w:bCs w:val="0"/>
              </w:rPr>
            </w:pPr>
            <w:r w:rsidRPr="00C809CF">
              <w:rPr>
                <w:b w:val="0"/>
              </w:rPr>
              <w:t>Prior to the issue of the Subdivision Works Certificate for Stage 4, a Vegetation Management Plan (VMP) is to be prepared by a suitability qualified ecologist with experience preparing restoration or vegetation management plans.</w:t>
            </w:r>
          </w:p>
          <w:p w14:paraId="7C0FBED8" w14:textId="77777777" w:rsidR="00786DF8" w:rsidRPr="00C809CF" w:rsidRDefault="00786DF8" w:rsidP="00865EB8">
            <w:pPr>
              <w:pStyle w:val="ConsentheadingA12B"/>
              <w:rPr>
                <w:b w:val="0"/>
                <w:bCs w:val="0"/>
              </w:rPr>
            </w:pPr>
            <w:r w:rsidRPr="00C809CF">
              <w:rPr>
                <w:b w:val="0"/>
              </w:rPr>
              <w:t>The VMP must address the following:</w:t>
            </w:r>
          </w:p>
          <w:p w14:paraId="0319722A" w14:textId="77777777" w:rsidR="00786DF8" w:rsidRPr="00C809CF" w:rsidRDefault="00786DF8" w:rsidP="00A01490">
            <w:pPr>
              <w:pStyle w:val="ListParagraph"/>
              <w:numPr>
                <w:ilvl w:val="0"/>
                <w:numId w:val="26"/>
              </w:numPr>
              <w:autoSpaceDE w:val="0"/>
              <w:autoSpaceDN w:val="0"/>
              <w:adjustRightInd w:val="0"/>
              <w:spacing w:after="120"/>
              <w:contextualSpacing w:val="0"/>
              <w:rPr>
                <w:b/>
                <w:bCs/>
              </w:rPr>
            </w:pPr>
            <w:r w:rsidRPr="00C809CF">
              <w:rPr>
                <w:bCs/>
              </w:rPr>
              <w:t>Restoration or revegetation of the riparian corridor along Good Dog Creek including additional areas requiring revegetation in accordance with the averaging rule within Lot 4 DP</w:t>
            </w:r>
            <w:r w:rsidRPr="00C809CF">
              <w:rPr>
                <w:b/>
                <w:bCs/>
              </w:rPr>
              <w:t xml:space="preserve"> </w:t>
            </w:r>
            <w:r w:rsidRPr="00C809CF">
              <w:rPr>
                <w:bCs/>
              </w:rPr>
              <w:t>1289976 and south of the prolongation of the boundary of Lot 1 DP</w:t>
            </w:r>
            <w:r w:rsidRPr="00C809CF">
              <w:rPr>
                <w:b/>
                <w:bCs/>
              </w:rPr>
              <w:t xml:space="preserve"> </w:t>
            </w:r>
            <w:r w:rsidRPr="00C809CF">
              <w:rPr>
                <w:bCs/>
              </w:rPr>
              <w:t>1289976.</w:t>
            </w:r>
          </w:p>
          <w:p w14:paraId="023D54F5" w14:textId="77777777" w:rsidR="00786DF8" w:rsidRPr="00C809CF" w:rsidRDefault="00786DF8" w:rsidP="00A01490">
            <w:pPr>
              <w:pStyle w:val="ListParagraph"/>
              <w:numPr>
                <w:ilvl w:val="0"/>
                <w:numId w:val="26"/>
              </w:numPr>
              <w:autoSpaceDE w:val="0"/>
              <w:autoSpaceDN w:val="0"/>
              <w:adjustRightInd w:val="0"/>
              <w:spacing w:after="120"/>
              <w:contextualSpacing w:val="0"/>
              <w:rPr>
                <w:b/>
                <w:bCs/>
              </w:rPr>
            </w:pPr>
            <w:r w:rsidRPr="00C809CF">
              <w:rPr>
                <w:bCs/>
              </w:rPr>
              <w:t xml:space="preserve">Restoration and enhancement of the C3 zoned land on </w:t>
            </w:r>
            <w:r w:rsidRPr="00C809CF">
              <w:rPr>
                <w:bCs/>
                <w:shd w:val="clear" w:color="auto" w:fill="FFFFFF"/>
              </w:rPr>
              <w:t>Lot 3 DP 1289976, Lot 4 DP 1289976 and Lot 1 DP 1281802</w:t>
            </w:r>
            <w:r w:rsidRPr="00C809CF">
              <w:rPr>
                <w:bCs/>
              </w:rPr>
              <w:t>.</w:t>
            </w:r>
          </w:p>
          <w:p w14:paraId="05F0E81E" w14:textId="77777777" w:rsidR="00786DF8" w:rsidRPr="00C809CF" w:rsidRDefault="00786DF8" w:rsidP="00865EB8">
            <w:pPr>
              <w:pStyle w:val="ConsentheadingA12B"/>
              <w:rPr>
                <w:b w:val="0"/>
                <w:bCs w:val="0"/>
              </w:rPr>
            </w:pPr>
            <w:r w:rsidRPr="00C809CF">
              <w:rPr>
                <w:b w:val="0"/>
              </w:rPr>
              <w:t>The VMP is to include the following at a minimum:</w:t>
            </w:r>
          </w:p>
          <w:p w14:paraId="0605785A" w14:textId="77777777" w:rsidR="00786DF8" w:rsidRPr="00C809CF" w:rsidRDefault="00786DF8" w:rsidP="00A01490">
            <w:pPr>
              <w:pStyle w:val="ListParagraph"/>
              <w:numPr>
                <w:ilvl w:val="0"/>
                <w:numId w:val="27"/>
              </w:numPr>
              <w:autoSpaceDE w:val="0"/>
              <w:autoSpaceDN w:val="0"/>
              <w:adjustRightInd w:val="0"/>
              <w:spacing w:after="120"/>
              <w:contextualSpacing w:val="0"/>
              <w:rPr>
                <w:bCs/>
              </w:rPr>
            </w:pPr>
            <w:r w:rsidRPr="00C809CF">
              <w:rPr>
                <w:bCs/>
              </w:rPr>
              <w:lastRenderedPageBreak/>
              <w:t>Describes the composition and condition of the existing vegetation and habitat on the subject land.</w:t>
            </w:r>
          </w:p>
          <w:p w14:paraId="1AE6BC0D" w14:textId="77777777" w:rsidR="00786DF8" w:rsidRPr="00C809CF" w:rsidRDefault="00786DF8" w:rsidP="00A01490">
            <w:pPr>
              <w:pStyle w:val="ListParagraph"/>
              <w:numPr>
                <w:ilvl w:val="0"/>
                <w:numId w:val="27"/>
              </w:numPr>
              <w:autoSpaceDE w:val="0"/>
              <w:autoSpaceDN w:val="0"/>
              <w:adjustRightInd w:val="0"/>
              <w:spacing w:after="120"/>
              <w:contextualSpacing w:val="0"/>
              <w:rPr>
                <w:bCs/>
              </w:rPr>
            </w:pPr>
            <w:r w:rsidRPr="00C809CF">
              <w:rPr>
                <w:bCs/>
              </w:rPr>
              <w:t>Identifies proposed management zones on the subject site (where applicable).</w:t>
            </w:r>
          </w:p>
          <w:p w14:paraId="20C8F096" w14:textId="77777777" w:rsidR="00786DF8" w:rsidRPr="00C809CF" w:rsidRDefault="00786DF8" w:rsidP="00A01490">
            <w:pPr>
              <w:pStyle w:val="ListParagraph"/>
              <w:numPr>
                <w:ilvl w:val="0"/>
                <w:numId w:val="27"/>
              </w:numPr>
              <w:autoSpaceDE w:val="0"/>
              <w:autoSpaceDN w:val="0"/>
              <w:adjustRightInd w:val="0"/>
              <w:spacing w:after="120"/>
              <w:contextualSpacing w:val="0"/>
              <w:rPr>
                <w:bCs/>
              </w:rPr>
            </w:pPr>
            <w:r w:rsidRPr="00C809CF">
              <w:rPr>
                <w:bCs/>
              </w:rPr>
              <w:t>Determines performance criteria and quantifiable objectives and activities to meet these objectives. Activities may include, but are not limited to, weed control, fencing, planting and maintenance of habitat including nest boxes.</w:t>
            </w:r>
          </w:p>
          <w:p w14:paraId="57C264F9" w14:textId="77777777" w:rsidR="00786DF8" w:rsidRPr="00C809CF" w:rsidRDefault="00786DF8" w:rsidP="00A01490">
            <w:pPr>
              <w:pStyle w:val="ListParagraph"/>
              <w:numPr>
                <w:ilvl w:val="0"/>
                <w:numId w:val="27"/>
              </w:numPr>
              <w:autoSpaceDE w:val="0"/>
              <w:autoSpaceDN w:val="0"/>
              <w:adjustRightInd w:val="0"/>
              <w:spacing w:after="120"/>
              <w:contextualSpacing w:val="0"/>
              <w:rPr>
                <w:bCs/>
              </w:rPr>
            </w:pPr>
            <w:r w:rsidRPr="00C809CF">
              <w:rPr>
                <w:bCs/>
              </w:rPr>
              <w:t xml:space="preserve">A project schedule or works that includes identified performance objectives </w:t>
            </w:r>
          </w:p>
          <w:p w14:paraId="57A888AC" w14:textId="77777777" w:rsidR="00786DF8" w:rsidRPr="00C809CF" w:rsidRDefault="00786DF8" w:rsidP="00A01490">
            <w:pPr>
              <w:pStyle w:val="ListParagraph"/>
              <w:numPr>
                <w:ilvl w:val="0"/>
                <w:numId w:val="27"/>
              </w:numPr>
              <w:autoSpaceDE w:val="0"/>
              <w:autoSpaceDN w:val="0"/>
              <w:adjustRightInd w:val="0"/>
              <w:spacing w:after="120"/>
              <w:contextualSpacing w:val="0"/>
              <w:rPr>
                <w:bCs/>
              </w:rPr>
            </w:pPr>
            <w:r w:rsidRPr="00C809CF">
              <w:rPr>
                <w:bCs/>
              </w:rPr>
              <w:t>A budget.</w:t>
            </w:r>
          </w:p>
          <w:p w14:paraId="77901954" w14:textId="77777777" w:rsidR="00786DF8" w:rsidRPr="00C809CF" w:rsidRDefault="00786DF8" w:rsidP="00A01490">
            <w:pPr>
              <w:pStyle w:val="ListParagraph"/>
              <w:numPr>
                <w:ilvl w:val="0"/>
                <w:numId w:val="27"/>
              </w:numPr>
              <w:autoSpaceDE w:val="0"/>
              <w:autoSpaceDN w:val="0"/>
              <w:adjustRightInd w:val="0"/>
              <w:spacing w:after="120"/>
              <w:contextualSpacing w:val="0"/>
              <w:rPr>
                <w:bCs/>
              </w:rPr>
            </w:pPr>
            <w:r w:rsidRPr="00C809CF">
              <w:rPr>
                <w:bCs/>
              </w:rPr>
              <w:t>Monitoring and reporting methods for the proposed management zones.</w:t>
            </w:r>
          </w:p>
          <w:p w14:paraId="6E28AC77" w14:textId="77777777" w:rsidR="00786DF8" w:rsidRPr="00C809CF" w:rsidRDefault="00786DF8" w:rsidP="00865EB8">
            <w:pPr>
              <w:pStyle w:val="ConsentheadingA12B"/>
              <w:rPr>
                <w:b w:val="0"/>
                <w:bCs w:val="0"/>
              </w:rPr>
            </w:pPr>
            <w:r w:rsidRPr="00C809CF">
              <w:rPr>
                <w:b w:val="0"/>
              </w:rPr>
              <w:t>The VMP is to be approved by Shoalhaven City Council prior to the issue of a Subdivision Works Certificate for Stage 4. VMP works must commence at the approval of the document.</w:t>
            </w:r>
          </w:p>
        </w:tc>
      </w:tr>
      <w:tr w:rsidR="00786DF8" w14:paraId="28DC6504" w14:textId="77777777" w:rsidTr="00865EB8">
        <w:trPr>
          <w:trHeight w:val="397"/>
          <w:jc w:val="center"/>
        </w:trPr>
        <w:tc>
          <w:tcPr>
            <w:tcW w:w="1070" w:type="dxa"/>
          </w:tcPr>
          <w:p w14:paraId="5F953B31"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7B0CC1FB" w14:textId="77777777" w:rsidR="00786DF8" w:rsidRDefault="00786DF8" w:rsidP="00865EB8">
            <w:pPr>
              <w:rPr>
                <w:b/>
                <w:bCs/>
              </w:rPr>
            </w:pPr>
            <w:r>
              <w:rPr>
                <w:b/>
                <w:bCs/>
              </w:rPr>
              <w:t>Retirement of Biodiversity Offset Scheme Credits</w:t>
            </w:r>
          </w:p>
          <w:p w14:paraId="337AABB3" w14:textId="77777777" w:rsidR="00786DF8" w:rsidRDefault="00786DF8" w:rsidP="00865EB8">
            <w:r>
              <w:t xml:space="preserve">The </w:t>
            </w:r>
            <w:r>
              <w:rPr>
                <w:i/>
              </w:rPr>
              <w:t xml:space="preserve">NSW Biodiversity Conservation Act 2016 </w:t>
            </w:r>
            <w:r>
              <w:t>requires that a condition to retire credits is to be complied with before any development that would impact on biodiversity values is carried out (</w:t>
            </w:r>
            <w:r>
              <w:rPr>
                <w:i/>
              </w:rPr>
              <w:t xml:space="preserve">BC Act </w:t>
            </w:r>
            <w:r>
              <w:t>s7.13(5)).</w:t>
            </w:r>
            <w:bookmarkStart w:id="9" w:name="_Hlk526935711"/>
            <w:r>
              <w:t xml:space="preserve"> </w:t>
            </w:r>
            <w:r>
              <w:rPr>
                <w:u w:val="single"/>
              </w:rPr>
              <w:t>Evidence that credit obligations have been met must be provided to Council prior to the issue of a Subdivision Works Certificate</w:t>
            </w:r>
            <w:r>
              <w:t>. A private certifier cannot assume the role of the consent authority in confirming compliance with offset conditions.</w:t>
            </w:r>
            <w:bookmarkEnd w:id="9"/>
            <w:r>
              <w:t xml:space="preserve"> The following credits are required to be retired. </w:t>
            </w:r>
          </w:p>
          <w:p w14:paraId="0419D310" w14:textId="77777777" w:rsidR="00786DF8" w:rsidRDefault="00786DF8" w:rsidP="00865EB8">
            <w:pPr>
              <w:rPr>
                <w:b/>
              </w:rPr>
            </w:pPr>
            <w:r>
              <w:rPr>
                <w:b/>
              </w:rPr>
              <w:t>Ecosystem Credits</w:t>
            </w:r>
          </w:p>
          <w:tbl>
            <w:tblPr>
              <w:tblStyle w:val="TableGrid"/>
              <w:tblW w:w="0" w:type="auto"/>
              <w:tblLook w:val="04A0" w:firstRow="1" w:lastRow="0" w:firstColumn="1" w:lastColumn="0" w:noHBand="0" w:noVBand="1"/>
            </w:tblPr>
            <w:tblGrid>
              <w:gridCol w:w="1642"/>
              <w:gridCol w:w="3167"/>
              <w:gridCol w:w="1432"/>
              <w:gridCol w:w="2717"/>
            </w:tblGrid>
            <w:tr w:rsidR="00786DF8" w14:paraId="73B1BA89" w14:textId="77777777" w:rsidTr="00865EB8">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DC2C8E7" w14:textId="77777777" w:rsidR="00786DF8" w:rsidRDefault="00786DF8" w:rsidP="00865EB8">
                  <w:pPr>
                    <w:rPr>
                      <w:b/>
                      <w:sz w:val="20"/>
                      <w:szCs w:val="20"/>
                      <w:u w:val="single"/>
                    </w:rPr>
                  </w:pPr>
                </w:p>
                <w:p w14:paraId="64A239AE" w14:textId="77777777" w:rsidR="00786DF8" w:rsidRDefault="00786DF8" w:rsidP="00865EB8">
                  <w:pPr>
                    <w:rPr>
                      <w:b/>
                      <w:sz w:val="20"/>
                      <w:szCs w:val="20"/>
                      <w:u w:val="single"/>
                    </w:rPr>
                  </w:pPr>
                  <w:r>
                    <w:rPr>
                      <w:b/>
                      <w:sz w:val="20"/>
                      <w:szCs w:val="20"/>
                      <w:u w:val="single"/>
                    </w:rPr>
                    <w:t>Credit classes for PCT 1212</w:t>
                  </w:r>
                </w:p>
                <w:p w14:paraId="3E8BBA7A" w14:textId="77777777" w:rsidR="00786DF8" w:rsidRDefault="00786DF8" w:rsidP="00865EB8">
                  <w:pPr>
                    <w:rPr>
                      <w:b/>
                      <w:sz w:val="20"/>
                      <w:szCs w:val="20"/>
                      <w:u w:val="single"/>
                    </w:rPr>
                  </w:pPr>
                </w:p>
                <w:p w14:paraId="117DB43D" w14:textId="77777777" w:rsidR="00786DF8" w:rsidRDefault="00786DF8" w:rsidP="00865EB8">
                  <w:pPr>
                    <w:rPr>
                      <w:b/>
                      <w:sz w:val="20"/>
                      <w:szCs w:val="20"/>
                    </w:rPr>
                  </w:pPr>
                  <w:r>
                    <w:rPr>
                      <w:sz w:val="20"/>
                      <w:szCs w:val="20"/>
                    </w:rPr>
                    <w:t>Number of credits required to be retired:</w:t>
                  </w:r>
                  <w:r>
                    <w:rPr>
                      <w:b/>
                      <w:sz w:val="20"/>
                      <w:szCs w:val="20"/>
                    </w:rPr>
                    <w:t xml:space="preserve"> </w:t>
                  </w:r>
                </w:p>
                <w:p w14:paraId="1E783A70" w14:textId="77777777" w:rsidR="00786DF8" w:rsidRDefault="00786DF8" w:rsidP="00865EB8">
                  <w:pPr>
                    <w:rPr>
                      <w:b/>
                      <w:sz w:val="20"/>
                      <w:szCs w:val="20"/>
                    </w:rPr>
                  </w:pPr>
                </w:p>
                <w:p w14:paraId="0566AFF6" w14:textId="77777777" w:rsidR="00786DF8" w:rsidRDefault="00786DF8" w:rsidP="00865EB8">
                  <w:pPr>
                    <w:rPr>
                      <w:b/>
                      <w:sz w:val="20"/>
                      <w:szCs w:val="20"/>
                    </w:rPr>
                  </w:pPr>
                  <w:r>
                    <w:rPr>
                      <w:b/>
                      <w:sz w:val="20"/>
                      <w:szCs w:val="20"/>
                    </w:rPr>
                    <w:t>1</w:t>
                  </w:r>
                </w:p>
              </w:tc>
              <w:tc>
                <w:tcPr>
                  <w:tcW w:w="8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9189A" w14:textId="77777777" w:rsidR="00786DF8" w:rsidRDefault="00786DF8" w:rsidP="00865EB8">
                  <w:pPr>
                    <w:rPr>
                      <w:b/>
                      <w:sz w:val="20"/>
                      <w:szCs w:val="20"/>
                    </w:rPr>
                  </w:pPr>
                  <w:r>
                    <w:rPr>
                      <w:b/>
                      <w:sz w:val="20"/>
                      <w:szCs w:val="20"/>
                    </w:rPr>
                    <w:t>Like-for-like options</w:t>
                  </w:r>
                </w:p>
              </w:tc>
            </w:tr>
            <w:tr w:rsidR="00786DF8" w14:paraId="0022C161" w14:textId="77777777" w:rsidTr="00865EB8">
              <w:tc>
                <w:tcPr>
                  <w:tcW w:w="0" w:type="auto"/>
                  <w:vMerge/>
                  <w:tcBorders>
                    <w:top w:val="single" w:sz="4" w:space="0" w:color="auto"/>
                    <w:left w:val="single" w:sz="4" w:space="0" w:color="auto"/>
                    <w:bottom w:val="single" w:sz="4" w:space="0" w:color="auto"/>
                    <w:right w:val="single" w:sz="4" w:space="0" w:color="auto"/>
                  </w:tcBorders>
                  <w:vAlign w:val="center"/>
                  <w:hideMark/>
                </w:tcPr>
                <w:p w14:paraId="044E1DDF" w14:textId="77777777" w:rsidR="00786DF8" w:rsidRDefault="00786DF8" w:rsidP="00865EB8">
                  <w:pPr>
                    <w:spacing w:before="0"/>
                    <w:rPr>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DCB07B" w14:textId="77777777" w:rsidR="00786DF8" w:rsidRDefault="00786DF8" w:rsidP="00865EB8">
                  <w:pPr>
                    <w:rPr>
                      <w:sz w:val="20"/>
                      <w:szCs w:val="20"/>
                    </w:rPr>
                  </w:pPr>
                  <w:r>
                    <w:rPr>
                      <w:sz w:val="20"/>
                      <w:szCs w:val="20"/>
                    </w:rPr>
                    <w:t>Offset Trading Group</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6B2891" w14:textId="77777777" w:rsidR="00786DF8" w:rsidRDefault="00786DF8" w:rsidP="00865EB8">
                  <w:pPr>
                    <w:rPr>
                      <w:sz w:val="20"/>
                      <w:szCs w:val="20"/>
                    </w:rPr>
                  </w:pPr>
                  <w:r>
                    <w:rPr>
                      <w:sz w:val="20"/>
                      <w:szCs w:val="20"/>
                    </w:rPr>
                    <w:t>Containing HBT</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FFF9E6" w14:textId="77777777" w:rsidR="00786DF8" w:rsidRDefault="00786DF8" w:rsidP="00865EB8">
                  <w:pPr>
                    <w:rPr>
                      <w:sz w:val="20"/>
                      <w:szCs w:val="20"/>
                    </w:rPr>
                  </w:pPr>
                  <w:r>
                    <w:rPr>
                      <w:sz w:val="20"/>
                      <w:szCs w:val="20"/>
                    </w:rPr>
                    <w:t>In the below IBRA subregions</w:t>
                  </w:r>
                </w:p>
              </w:tc>
            </w:tr>
            <w:tr w:rsidR="00786DF8" w14:paraId="4B0DC390" w14:textId="77777777" w:rsidTr="00865EB8">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14B07" w14:textId="77777777" w:rsidR="00786DF8" w:rsidRDefault="00786DF8" w:rsidP="00865EB8">
                  <w:pPr>
                    <w:spacing w:before="0"/>
                    <w:rPr>
                      <w:b/>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3F882C81" w14:textId="77777777" w:rsidR="00786DF8" w:rsidRDefault="00786DF8" w:rsidP="00865EB8">
                  <w:pPr>
                    <w:rPr>
                      <w:rFonts w:asciiTheme="minorHAnsi" w:hAnsiTheme="minorHAnsi" w:cstheme="minorHAnsi"/>
                      <w:sz w:val="20"/>
                      <w:szCs w:val="20"/>
                    </w:rPr>
                  </w:pPr>
                  <w:r>
                    <w:rPr>
                      <w:rFonts w:asciiTheme="minorHAnsi" w:hAnsiTheme="minorHAnsi" w:cstheme="minorHAnsi"/>
                      <w:sz w:val="20"/>
                      <w:szCs w:val="20"/>
                    </w:rPr>
                    <w:t xml:space="preserve">River-Flat Eucalypt Forest on Coastal Floodplains of the NSW North Coast, Sydney Basin and Southern East Corner Bioregions including PCTs 686, 828, 835, 941, 1108, 1109, 1212, 1228, 1293, 1318, 1326, 1386, 1504, 1556, 1594, 1618, 1720, 1794. </w:t>
                  </w:r>
                </w:p>
              </w:tc>
              <w:tc>
                <w:tcPr>
                  <w:tcW w:w="1559" w:type="dxa"/>
                  <w:tcBorders>
                    <w:top w:val="single" w:sz="4" w:space="0" w:color="auto"/>
                    <w:left w:val="single" w:sz="4" w:space="0" w:color="auto"/>
                    <w:bottom w:val="single" w:sz="4" w:space="0" w:color="auto"/>
                    <w:right w:val="single" w:sz="4" w:space="0" w:color="auto"/>
                  </w:tcBorders>
                  <w:hideMark/>
                </w:tcPr>
                <w:p w14:paraId="6620145F" w14:textId="77777777" w:rsidR="00786DF8" w:rsidRDefault="00786DF8" w:rsidP="00865EB8">
                  <w:pPr>
                    <w:rPr>
                      <w:rFonts w:asciiTheme="minorHAnsi" w:hAnsiTheme="minorHAnsi" w:cstheme="minorHAnsi"/>
                      <w:sz w:val="20"/>
                      <w:szCs w:val="20"/>
                    </w:rPr>
                  </w:pPr>
                  <w:r>
                    <w:rPr>
                      <w:rFonts w:asciiTheme="minorHAnsi" w:hAnsiTheme="minorHAnsi" w:cstheme="minorHAnsi"/>
                      <w:sz w:val="20"/>
                      <w:szCs w:val="20"/>
                    </w:rPr>
                    <w:t>Yes</w:t>
                  </w:r>
                </w:p>
              </w:tc>
              <w:tc>
                <w:tcPr>
                  <w:tcW w:w="3112" w:type="dxa"/>
                  <w:tcBorders>
                    <w:top w:val="single" w:sz="4" w:space="0" w:color="auto"/>
                    <w:left w:val="single" w:sz="4" w:space="0" w:color="auto"/>
                    <w:bottom w:val="single" w:sz="4" w:space="0" w:color="auto"/>
                    <w:right w:val="single" w:sz="4" w:space="0" w:color="auto"/>
                  </w:tcBorders>
                  <w:hideMark/>
                </w:tcPr>
                <w:p w14:paraId="77BA7399" w14:textId="77777777" w:rsidR="00786DF8" w:rsidRDefault="00786DF8" w:rsidP="00865EB8">
                  <w:pPr>
                    <w:rPr>
                      <w:rFonts w:asciiTheme="minorHAnsi" w:hAnsiTheme="minorHAnsi" w:cstheme="minorHAnsi"/>
                      <w:sz w:val="20"/>
                      <w:szCs w:val="20"/>
                    </w:rPr>
                  </w:pPr>
                  <w:r>
                    <w:rPr>
                      <w:rFonts w:asciiTheme="minorHAnsi" w:hAnsiTheme="minorHAnsi" w:cstheme="minorHAnsi"/>
                      <w:sz w:val="20"/>
                      <w:szCs w:val="20"/>
                    </w:rPr>
                    <w:t xml:space="preserve">Illawarra, </w:t>
                  </w:r>
                  <w:proofErr w:type="spellStart"/>
                  <w:r>
                    <w:rPr>
                      <w:rFonts w:asciiTheme="minorHAnsi" w:hAnsiTheme="minorHAnsi" w:cstheme="minorHAnsi"/>
                      <w:sz w:val="20"/>
                      <w:szCs w:val="20"/>
                    </w:rPr>
                    <w:t>Ettreme</w:t>
                  </w:r>
                  <w:proofErr w:type="spellEnd"/>
                  <w:r>
                    <w:rPr>
                      <w:rFonts w:asciiTheme="minorHAnsi" w:hAnsiTheme="minorHAnsi" w:cstheme="minorHAnsi"/>
                      <w:sz w:val="20"/>
                      <w:szCs w:val="20"/>
                    </w:rPr>
                    <w:t>, Jervis, Moss Vale, Sydney Cataract and Northern Basalts.</w:t>
                  </w:r>
                </w:p>
                <w:p w14:paraId="46F1B4C9" w14:textId="77777777" w:rsidR="00786DF8" w:rsidRDefault="00786DF8" w:rsidP="00865EB8">
                  <w:pPr>
                    <w:rPr>
                      <w:rFonts w:asciiTheme="minorHAnsi" w:hAnsiTheme="minorHAnsi" w:cstheme="minorHAnsi"/>
                      <w:sz w:val="20"/>
                      <w:szCs w:val="20"/>
                    </w:rPr>
                  </w:pPr>
                  <w:r>
                    <w:rPr>
                      <w:rFonts w:asciiTheme="minorHAnsi" w:hAnsiTheme="minorHAnsi" w:cstheme="minorHAnsi"/>
                      <w:sz w:val="20"/>
                      <w:szCs w:val="20"/>
                    </w:rPr>
                    <w:t>Or</w:t>
                  </w:r>
                </w:p>
                <w:p w14:paraId="41B154C4" w14:textId="77777777" w:rsidR="00786DF8" w:rsidRDefault="00786DF8" w:rsidP="00865EB8">
                  <w:pPr>
                    <w:rPr>
                      <w:rFonts w:asciiTheme="minorHAnsi" w:hAnsiTheme="minorHAnsi" w:cstheme="minorHAnsi"/>
                      <w:sz w:val="20"/>
                      <w:szCs w:val="20"/>
                    </w:rPr>
                  </w:pPr>
                  <w:r>
                    <w:rPr>
                      <w:rFonts w:asciiTheme="minorHAnsi" w:hAnsiTheme="minorHAnsi" w:cstheme="minorHAnsi"/>
                      <w:sz w:val="20"/>
                      <w:szCs w:val="20"/>
                    </w:rPr>
                    <w:t xml:space="preserve">Any IBRA subregion that is within 100 kilometres of the outer edge of the impacted site. </w:t>
                  </w:r>
                </w:p>
              </w:tc>
            </w:tr>
            <w:tr w:rsidR="00786DF8" w14:paraId="7C22C674" w14:textId="77777777" w:rsidTr="00865EB8">
              <w:tc>
                <w:tcPr>
                  <w:tcW w:w="0" w:type="auto"/>
                  <w:vMerge/>
                  <w:tcBorders>
                    <w:top w:val="single" w:sz="4" w:space="0" w:color="auto"/>
                    <w:left w:val="single" w:sz="4" w:space="0" w:color="auto"/>
                    <w:bottom w:val="single" w:sz="4" w:space="0" w:color="auto"/>
                    <w:right w:val="single" w:sz="4" w:space="0" w:color="auto"/>
                  </w:tcBorders>
                  <w:vAlign w:val="center"/>
                  <w:hideMark/>
                </w:tcPr>
                <w:p w14:paraId="6A14356A" w14:textId="77777777" w:rsidR="00786DF8" w:rsidRDefault="00786DF8" w:rsidP="00865EB8">
                  <w:pPr>
                    <w:spacing w:before="0"/>
                    <w:rPr>
                      <w:b/>
                      <w:sz w:val="20"/>
                      <w:szCs w:val="20"/>
                    </w:rPr>
                  </w:pPr>
                </w:p>
              </w:tc>
              <w:tc>
                <w:tcPr>
                  <w:tcW w:w="8782" w:type="dxa"/>
                  <w:gridSpan w:val="3"/>
                  <w:tcBorders>
                    <w:top w:val="single" w:sz="4" w:space="0" w:color="auto"/>
                    <w:left w:val="single" w:sz="4" w:space="0" w:color="auto"/>
                    <w:bottom w:val="single" w:sz="4" w:space="0" w:color="auto"/>
                    <w:right w:val="single" w:sz="4" w:space="0" w:color="auto"/>
                  </w:tcBorders>
                  <w:hideMark/>
                </w:tcPr>
                <w:p w14:paraId="24521600" w14:textId="77777777" w:rsidR="00786DF8" w:rsidRDefault="00786DF8" w:rsidP="00865EB8">
                  <w:pPr>
                    <w:rPr>
                      <w:b/>
                      <w:sz w:val="20"/>
                      <w:szCs w:val="20"/>
                    </w:rPr>
                  </w:pPr>
                  <w:r>
                    <w:rPr>
                      <w:b/>
                      <w:sz w:val="20"/>
                      <w:szCs w:val="20"/>
                    </w:rPr>
                    <w:t>Variation options</w:t>
                  </w:r>
                </w:p>
              </w:tc>
            </w:tr>
            <w:tr w:rsidR="00786DF8" w14:paraId="152DA93D" w14:textId="77777777" w:rsidTr="00865EB8">
              <w:tc>
                <w:tcPr>
                  <w:tcW w:w="0" w:type="auto"/>
                  <w:vMerge/>
                  <w:tcBorders>
                    <w:top w:val="single" w:sz="4" w:space="0" w:color="auto"/>
                    <w:left w:val="single" w:sz="4" w:space="0" w:color="auto"/>
                    <w:bottom w:val="single" w:sz="4" w:space="0" w:color="auto"/>
                    <w:right w:val="single" w:sz="4" w:space="0" w:color="auto"/>
                  </w:tcBorders>
                  <w:vAlign w:val="center"/>
                  <w:hideMark/>
                </w:tcPr>
                <w:p w14:paraId="5D2442C8" w14:textId="77777777" w:rsidR="00786DF8" w:rsidRDefault="00786DF8" w:rsidP="00865EB8">
                  <w:pPr>
                    <w:spacing w:before="0"/>
                    <w:rPr>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2C933" w14:textId="77777777" w:rsidR="00786DF8" w:rsidRDefault="00786DF8" w:rsidP="00865EB8">
                  <w:pPr>
                    <w:rPr>
                      <w:sz w:val="20"/>
                      <w:szCs w:val="20"/>
                    </w:rPr>
                  </w:pPr>
                  <w:r>
                    <w:rPr>
                      <w:sz w:val="20"/>
                      <w:szCs w:val="20"/>
                    </w:rPr>
                    <w:t xml:space="preserve">Any PCT in the below formation </w:t>
                  </w:r>
                  <w:r>
                    <w:rPr>
                      <w:sz w:val="20"/>
                      <w:szCs w:val="20"/>
                      <w:u w:val="single"/>
                    </w:rPr>
                    <w:t>and</w:t>
                  </w:r>
                  <w:r>
                    <w:rPr>
                      <w:sz w:val="20"/>
                      <w:szCs w:val="20"/>
                    </w:rPr>
                    <w:t xml:space="preserve"> in any of below trading groups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D7B7F" w14:textId="77777777" w:rsidR="00786DF8" w:rsidRDefault="00786DF8" w:rsidP="00865EB8">
                  <w:pPr>
                    <w:rPr>
                      <w:sz w:val="20"/>
                      <w:szCs w:val="20"/>
                    </w:rPr>
                  </w:pPr>
                  <w:r>
                    <w:rPr>
                      <w:sz w:val="20"/>
                      <w:szCs w:val="20"/>
                    </w:rPr>
                    <w:t>Containing HBT</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C7AC66" w14:textId="77777777" w:rsidR="00786DF8" w:rsidRDefault="00786DF8" w:rsidP="00865EB8">
                  <w:pPr>
                    <w:rPr>
                      <w:sz w:val="20"/>
                      <w:szCs w:val="20"/>
                    </w:rPr>
                  </w:pPr>
                  <w:r>
                    <w:rPr>
                      <w:sz w:val="20"/>
                      <w:szCs w:val="20"/>
                    </w:rPr>
                    <w:t>In the below IBRA regions/subregions</w:t>
                  </w:r>
                </w:p>
              </w:tc>
            </w:tr>
            <w:tr w:rsidR="00786DF8" w14:paraId="6CD01C19" w14:textId="77777777" w:rsidTr="00865EB8">
              <w:tc>
                <w:tcPr>
                  <w:tcW w:w="0" w:type="auto"/>
                  <w:vMerge/>
                  <w:tcBorders>
                    <w:top w:val="single" w:sz="4" w:space="0" w:color="auto"/>
                    <w:left w:val="single" w:sz="4" w:space="0" w:color="auto"/>
                    <w:bottom w:val="single" w:sz="4" w:space="0" w:color="auto"/>
                    <w:right w:val="single" w:sz="4" w:space="0" w:color="auto"/>
                  </w:tcBorders>
                  <w:vAlign w:val="center"/>
                  <w:hideMark/>
                </w:tcPr>
                <w:p w14:paraId="13C23705" w14:textId="77777777" w:rsidR="00786DF8" w:rsidRDefault="00786DF8" w:rsidP="00865EB8">
                  <w:pPr>
                    <w:spacing w:before="0"/>
                    <w:rPr>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C57497" w14:textId="77777777" w:rsidR="00786DF8" w:rsidRDefault="00786DF8" w:rsidP="00865EB8">
                  <w:pPr>
                    <w:rPr>
                      <w:sz w:val="20"/>
                      <w:szCs w:val="20"/>
                    </w:rPr>
                  </w:pPr>
                  <w:r>
                    <w:rPr>
                      <w:sz w:val="20"/>
                      <w:szCs w:val="20"/>
                    </w:rPr>
                    <w:t xml:space="preserve">Wet Sclerophyll Forest (Grassy sub-formation) in a Tier 3 of higher threat status.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167A0E" w14:textId="77777777" w:rsidR="00786DF8" w:rsidRDefault="00786DF8" w:rsidP="00865EB8">
                  <w:pPr>
                    <w:rPr>
                      <w:sz w:val="20"/>
                      <w:szCs w:val="20"/>
                    </w:rPr>
                  </w:pPr>
                  <w:r>
                    <w:rPr>
                      <w:rFonts w:asciiTheme="minorHAnsi" w:hAnsiTheme="minorHAnsi" w:cstheme="minorHAnsi"/>
                      <w:sz w:val="20"/>
                      <w:szCs w:val="20"/>
                    </w:rPr>
                    <w:t>Yes (including artificial)</w:t>
                  </w: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54394" w14:textId="77777777" w:rsidR="00786DF8" w:rsidRDefault="00786DF8" w:rsidP="00865EB8">
                  <w:pPr>
                    <w:autoSpaceDE w:val="0"/>
                    <w:autoSpaceDN w:val="0"/>
                    <w:adjustRightInd w:val="0"/>
                    <w:spacing w:before="0"/>
                    <w:rPr>
                      <w:rFonts w:asciiTheme="minorHAnsi" w:hAnsiTheme="minorHAnsi" w:cstheme="minorHAnsi"/>
                      <w:sz w:val="20"/>
                      <w:szCs w:val="20"/>
                    </w:rPr>
                  </w:pPr>
                  <w:r>
                    <w:rPr>
                      <w:rFonts w:asciiTheme="minorHAnsi" w:hAnsiTheme="minorHAnsi" w:cstheme="minorHAnsi"/>
                      <w:sz w:val="20"/>
                      <w:szCs w:val="20"/>
                    </w:rPr>
                    <w:t>IBRA Region: Sydney Basin,</w:t>
                  </w:r>
                </w:p>
                <w:p w14:paraId="250E4C19" w14:textId="77777777" w:rsidR="00786DF8" w:rsidRDefault="00786DF8" w:rsidP="00865EB8">
                  <w:pPr>
                    <w:autoSpaceDE w:val="0"/>
                    <w:autoSpaceDN w:val="0"/>
                    <w:adjustRightInd w:val="0"/>
                    <w:spacing w:before="0"/>
                    <w:rPr>
                      <w:rFonts w:asciiTheme="minorHAnsi" w:hAnsiTheme="minorHAnsi" w:cstheme="minorHAnsi"/>
                      <w:sz w:val="20"/>
                      <w:szCs w:val="20"/>
                    </w:rPr>
                  </w:pPr>
                  <w:r>
                    <w:rPr>
                      <w:rFonts w:asciiTheme="minorHAnsi" w:hAnsiTheme="minorHAnsi" w:cstheme="minorHAnsi"/>
                      <w:sz w:val="20"/>
                      <w:szCs w:val="20"/>
                    </w:rPr>
                    <w:t>or</w:t>
                  </w:r>
                </w:p>
                <w:p w14:paraId="308A31ED" w14:textId="77777777" w:rsidR="00786DF8" w:rsidRDefault="00786DF8" w:rsidP="00865EB8">
                  <w:pPr>
                    <w:autoSpaceDE w:val="0"/>
                    <w:autoSpaceDN w:val="0"/>
                    <w:adjustRightInd w:val="0"/>
                    <w:spacing w:before="0"/>
                    <w:rPr>
                      <w:rFonts w:asciiTheme="minorHAnsi" w:hAnsiTheme="minorHAnsi" w:cstheme="minorHAnsi"/>
                      <w:sz w:val="20"/>
                      <w:szCs w:val="20"/>
                    </w:rPr>
                  </w:pPr>
                  <w:r>
                    <w:rPr>
                      <w:rFonts w:asciiTheme="minorHAnsi" w:hAnsiTheme="minorHAnsi" w:cstheme="minorHAnsi"/>
                      <w:sz w:val="20"/>
                      <w:szCs w:val="20"/>
                    </w:rPr>
                    <w:t>Any IBRA subregion that is within 100</w:t>
                  </w:r>
                </w:p>
                <w:p w14:paraId="40AA1894" w14:textId="77777777" w:rsidR="00786DF8" w:rsidRDefault="00786DF8" w:rsidP="00865EB8">
                  <w:pPr>
                    <w:autoSpaceDE w:val="0"/>
                    <w:autoSpaceDN w:val="0"/>
                    <w:adjustRightInd w:val="0"/>
                    <w:spacing w:before="0"/>
                    <w:rPr>
                      <w:rFonts w:asciiTheme="minorHAnsi" w:hAnsiTheme="minorHAnsi" w:cstheme="minorHAnsi"/>
                      <w:sz w:val="20"/>
                      <w:szCs w:val="20"/>
                    </w:rPr>
                  </w:pPr>
                  <w:r>
                    <w:rPr>
                      <w:rFonts w:asciiTheme="minorHAnsi" w:hAnsiTheme="minorHAnsi" w:cstheme="minorHAnsi"/>
                      <w:sz w:val="20"/>
                      <w:szCs w:val="20"/>
                    </w:rPr>
                    <w:t>kilometres of the outer edge of the</w:t>
                  </w:r>
                </w:p>
                <w:p w14:paraId="587DCA8B" w14:textId="77777777" w:rsidR="00786DF8" w:rsidRDefault="00786DF8" w:rsidP="00865EB8">
                  <w:pPr>
                    <w:rPr>
                      <w:sz w:val="20"/>
                      <w:szCs w:val="20"/>
                    </w:rPr>
                  </w:pPr>
                  <w:r>
                    <w:rPr>
                      <w:rFonts w:asciiTheme="minorHAnsi" w:hAnsiTheme="minorHAnsi" w:cstheme="minorHAnsi"/>
                      <w:sz w:val="20"/>
                      <w:szCs w:val="20"/>
                    </w:rPr>
                    <w:t>impacted site.</w:t>
                  </w:r>
                </w:p>
              </w:tc>
            </w:tr>
          </w:tbl>
          <w:p w14:paraId="06D2D09D" w14:textId="77777777" w:rsidR="00786DF8" w:rsidRDefault="00786DF8" w:rsidP="00865EB8">
            <w:pPr>
              <w:rPr>
                <w:b/>
              </w:rPr>
            </w:pPr>
          </w:p>
          <w:p w14:paraId="6099CF4E" w14:textId="77777777" w:rsidR="00786DF8" w:rsidRDefault="00786DF8" w:rsidP="00865EB8">
            <w:pPr>
              <w:rPr>
                <w:b/>
              </w:rPr>
            </w:pPr>
            <w:r>
              <w:rPr>
                <w:b/>
              </w:rPr>
              <w:lastRenderedPageBreak/>
              <w:t>Biodiversity credit obligation options</w:t>
            </w:r>
          </w:p>
          <w:p w14:paraId="07B2CCFD" w14:textId="77777777" w:rsidR="00786DF8" w:rsidRDefault="00786DF8" w:rsidP="00865EB8">
            <w:pPr>
              <w:rPr>
                <w:b/>
                <w:bCs/>
              </w:rPr>
            </w:pPr>
            <w:r>
              <w:rPr>
                <w:b/>
                <w:bCs/>
              </w:rPr>
              <w:t>Species Credits</w:t>
            </w:r>
          </w:p>
          <w:tbl>
            <w:tblPr>
              <w:tblStyle w:val="TableGrid"/>
              <w:tblW w:w="5000" w:type="pct"/>
              <w:tblLook w:val="04A0" w:firstRow="1" w:lastRow="0" w:firstColumn="1" w:lastColumn="0" w:noHBand="0" w:noVBand="1"/>
            </w:tblPr>
            <w:tblGrid>
              <w:gridCol w:w="2239"/>
              <w:gridCol w:w="1285"/>
              <w:gridCol w:w="2168"/>
              <w:gridCol w:w="3266"/>
            </w:tblGrid>
            <w:tr w:rsidR="00786DF8" w14:paraId="6EA148EC" w14:textId="77777777" w:rsidTr="00865EB8">
              <w:tc>
                <w:tcPr>
                  <w:tcW w:w="1250" w:type="pct"/>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16EBDBB" w14:textId="77777777" w:rsidR="00786DF8" w:rsidRDefault="00786DF8" w:rsidP="00865EB8">
                  <w:pPr>
                    <w:rPr>
                      <w:b/>
                      <w:bCs/>
                      <w:sz w:val="20"/>
                      <w:szCs w:val="20"/>
                    </w:rPr>
                  </w:pPr>
                  <w:r>
                    <w:rPr>
                      <w:b/>
                      <w:bCs/>
                      <w:sz w:val="20"/>
                      <w:szCs w:val="20"/>
                    </w:rPr>
                    <w:t>Species</w:t>
                  </w:r>
                </w:p>
              </w:tc>
              <w:tc>
                <w:tcPr>
                  <w:tcW w:w="717" w:type="pct"/>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0719523" w14:textId="77777777" w:rsidR="00786DF8" w:rsidRDefault="00786DF8" w:rsidP="00865EB8">
                  <w:pPr>
                    <w:rPr>
                      <w:b/>
                      <w:bCs/>
                      <w:sz w:val="20"/>
                      <w:szCs w:val="20"/>
                    </w:rPr>
                  </w:pPr>
                  <w:r>
                    <w:rPr>
                      <w:b/>
                      <w:bCs/>
                      <w:sz w:val="20"/>
                      <w:szCs w:val="20"/>
                    </w:rPr>
                    <w:t xml:space="preserve">Number of Credits to be retired </w:t>
                  </w:r>
                </w:p>
              </w:tc>
              <w:tc>
                <w:tcPr>
                  <w:tcW w:w="1210" w:type="pct"/>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0733043" w14:textId="77777777" w:rsidR="00786DF8" w:rsidRDefault="00786DF8" w:rsidP="00865EB8">
                  <w:pPr>
                    <w:rPr>
                      <w:b/>
                      <w:bCs/>
                      <w:sz w:val="20"/>
                      <w:szCs w:val="20"/>
                    </w:rPr>
                  </w:pPr>
                  <w:r>
                    <w:rPr>
                      <w:b/>
                      <w:bCs/>
                      <w:sz w:val="20"/>
                      <w:szCs w:val="20"/>
                    </w:rPr>
                    <w:t>Like for Like options</w:t>
                  </w:r>
                </w:p>
              </w:tc>
              <w:tc>
                <w:tcPr>
                  <w:tcW w:w="1824" w:type="pct"/>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3E0F5E4B" w14:textId="77777777" w:rsidR="00786DF8" w:rsidRDefault="00786DF8" w:rsidP="00865EB8">
                  <w:pPr>
                    <w:rPr>
                      <w:b/>
                      <w:bCs/>
                      <w:sz w:val="20"/>
                      <w:szCs w:val="20"/>
                    </w:rPr>
                  </w:pPr>
                  <w:r>
                    <w:rPr>
                      <w:b/>
                      <w:bCs/>
                      <w:sz w:val="20"/>
                      <w:szCs w:val="20"/>
                    </w:rPr>
                    <w:t>Variation options</w:t>
                  </w:r>
                </w:p>
              </w:tc>
            </w:tr>
            <w:tr w:rsidR="00786DF8" w14:paraId="367077CD" w14:textId="77777777" w:rsidTr="00865EB8">
              <w:tc>
                <w:tcPr>
                  <w:tcW w:w="1250" w:type="pct"/>
                  <w:tcBorders>
                    <w:top w:val="single" w:sz="4" w:space="0" w:color="auto"/>
                    <w:left w:val="single" w:sz="4" w:space="0" w:color="auto"/>
                    <w:bottom w:val="single" w:sz="4" w:space="0" w:color="auto"/>
                    <w:right w:val="single" w:sz="4" w:space="0" w:color="auto"/>
                  </w:tcBorders>
                  <w:hideMark/>
                </w:tcPr>
                <w:p w14:paraId="3C77723B" w14:textId="77777777" w:rsidR="00786DF8" w:rsidRDefault="00786DF8" w:rsidP="00865EB8">
                  <w:pPr>
                    <w:rPr>
                      <w:b/>
                      <w:bCs/>
                      <w:sz w:val="20"/>
                      <w:szCs w:val="20"/>
                    </w:rPr>
                  </w:pPr>
                  <w:r>
                    <w:rPr>
                      <w:b/>
                      <w:bCs/>
                      <w:sz w:val="20"/>
                      <w:szCs w:val="20"/>
                    </w:rPr>
                    <w:t xml:space="preserve">Gang-gang Cockatoo </w:t>
                  </w:r>
                </w:p>
                <w:p w14:paraId="4D661BDF" w14:textId="77777777" w:rsidR="00786DF8" w:rsidRDefault="00786DF8" w:rsidP="00865EB8">
                  <w:pPr>
                    <w:rPr>
                      <w:i/>
                      <w:iCs/>
                      <w:sz w:val="20"/>
                      <w:szCs w:val="20"/>
                    </w:rPr>
                  </w:pPr>
                  <w:r>
                    <w:rPr>
                      <w:i/>
                      <w:iCs/>
                      <w:sz w:val="20"/>
                      <w:szCs w:val="20"/>
                    </w:rPr>
                    <w:t xml:space="preserve">Callocephalon fimbriatum </w:t>
                  </w:r>
                </w:p>
              </w:tc>
              <w:tc>
                <w:tcPr>
                  <w:tcW w:w="717" w:type="pct"/>
                  <w:tcBorders>
                    <w:top w:val="single" w:sz="4" w:space="0" w:color="auto"/>
                    <w:left w:val="single" w:sz="4" w:space="0" w:color="auto"/>
                    <w:bottom w:val="single" w:sz="4" w:space="0" w:color="auto"/>
                    <w:right w:val="single" w:sz="4" w:space="0" w:color="auto"/>
                  </w:tcBorders>
                  <w:hideMark/>
                </w:tcPr>
                <w:p w14:paraId="61481D11" w14:textId="77777777" w:rsidR="00786DF8" w:rsidRDefault="00786DF8" w:rsidP="00865EB8">
                  <w:pPr>
                    <w:rPr>
                      <w:sz w:val="20"/>
                      <w:szCs w:val="20"/>
                    </w:rPr>
                  </w:pPr>
                  <w:r>
                    <w:rPr>
                      <w:sz w:val="20"/>
                      <w:szCs w:val="20"/>
                    </w:rPr>
                    <w:t>1</w:t>
                  </w:r>
                </w:p>
              </w:tc>
              <w:tc>
                <w:tcPr>
                  <w:tcW w:w="1210" w:type="pct"/>
                  <w:tcBorders>
                    <w:top w:val="single" w:sz="4" w:space="0" w:color="auto"/>
                    <w:left w:val="single" w:sz="4" w:space="0" w:color="auto"/>
                    <w:bottom w:val="single" w:sz="4" w:space="0" w:color="auto"/>
                    <w:right w:val="single" w:sz="4" w:space="0" w:color="auto"/>
                  </w:tcBorders>
                  <w:hideMark/>
                </w:tcPr>
                <w:p w14:paraId="268FF3F6" w14:textId="77777777" w:rsidR="00786DF8" w:rsidRDefault="00786DF8" w:rsidP="00865EB8">
                  <w:pPr>
                    <w:rPr>
                      <w:sz w:val="20"/>
                      <w:szCs w:val="20"/>
                    </w:rPr>
                  </w:pPr>
                  <w:r>
                    <w:rPr>
                      <w:sz w:val="20"/>
                      <w:szCs w:val="20"/>
                    </w:rPr>
                    <w:t>Any Gang-gang Cockatoo in NSW</w:t>
                  </w:r>
                </w:p>
              </w:tc>
              <w:tc>
                <w:tcPr>
                  <w:tcW w:w="1824" w:type="pct"/>
                  <w:tcBorders>
                    <w:top w:val="single" w:sz="4" w:space="0" w:color="auto"/>
                    <w:left w:val="single" w:sz="4" w:space="0" w:color="auto"/>
                    <w:bottom w:val="single" w:sz="4" w:space="0" w:color="auto"/>
                    <w:right w:val="single" w:sz="4" w:space="0" w:color="auto"/>
                  </w:tcBorders>
                  <w:hideMark/>
                </w:tcPr>
                <w:p w14:paraId="7B8EF596" w14:textId="77777777" w:rsidR="00786DF8" w:rsidRDefault="00786DF8" w:rsidP="00865EB8">
                  <w:pPr>
                    <w:rPr>
                      <w:sz w:val="20"/>
                      <w:szCs w:val="20"/>
                    </w:rPr>
                  </w:pPr>
                  <w:r>
                    <w:rPr>
                      <w:sz w:val="20"/>
                      <w:szCs w:val="20"/>
                    </w:rPr>
                    <w:t>Any vulnerable fauna in the IBRA subregions Illawarra, Jervis, Moss Vale, Sydney Cataract and Northern Basalts or any IBRA subregion that is within 100km of the outer edge of the impacted site.</w:t>
                  </w:r>
                </w:p>
              </w:tc>
            </w:tr>
            <w:tr w:rsidR="00786DF8" w14:paraId="333F6165" w14:textId="77777777" w:rsidTr="00865EB8">
              <w:tc>
                <w:tcPr>
                  <w:tcW w:w="1250" w:type="pct"/>
                  <w:tcBorders>
                    <w:top w:val="single" w:sz="4" w:space="0" w:color="auto"/>
                    <w:left w:val="single" w:sz="4" w:space="0" w:color="auto"/>
                    <w:bottom w:val="single" w:sz="4" w:space="0" w:color="auto"/>
                    <w:right w:val="single" w:sz="4" w:space="0" w:color="auto"/>
                  </w:tcBorders>
                  <w:hideMark/>
                </w:tcPr>
                <w:p w14:paraId="13B0B424" w14:textId="77777777" w:rsidR="00786DF8" w:rsidRDefault="00786DF8" w:rsidP="00865EB8">
                  <w:pPr>
                    <w:rPr>
                      <w:b/>
                      <w:bCs/>
                      <w:sz w:val="20"/>
                      <w:szCs w:val="20"/>
                    </w:rPr>
                  </w:pPr>
                  <w:r>
                    <w:rPr>
                      <w:b/>
                      <w:bCs/>
                      <w:sz w:val="20"/>
                      <w:szCs w:val="20"/>
                    </w:rPr>
                    <w:t>Glossy-black Cockatoo</w:t>
                  </w:r>
                </w:p>
                <w:p w14:paraId="7CFB732F" w14:textId="77777777" w:rsidR="00786DF8" w:rsidRDefault="00786DF8" w:rsidP="00865EB8">
                  <w:pPr>
                    <w:rPr>
                      <w:i/>
                      <w:iCs/>
                      <w:sz w:val="20"/>
                      <w:szCs w:val="20"/>
                    </w:rPr>
                  </w:pPr>
                  <w:r>
                    <w:rPr>
                      <w:i/>
                      <w:iCs/>
                      <w:sz w:val="20"/>
                      <w:szCs w:val="20"/>
                    </w:rPr>
                    <w:t>Calyptorhynchus lathami</w:t>
                  </w:r>
                </w:p>
              </w:tc>
              <w:tc>
                <w:tcPr>
                  <w:tcW w:w="717" w:type="pct"/>
                  <w:tcBorders>
                    <w:top w:val="single" w:sz="4" w:space="0" w:color="auto"/>
                    <w:left w:val="single" w:sz="4" w:space="0" w:color="auto"/>
                    <w:bottom w:val="single" w:sz="4" w:space="0" w:color="auto"/>
                    <w:right w:val="single" w:sz="4" w:space="0" w:color="auto"/>
                  </w:tcBorders>
                  <w:hideMark/>
                </w:tcPr>
                <w:p w14:paraId="557ED56C" w14:textId="77777777" w:rsidR="00786DF8" w:rsidRDefault="00786DF8" w:rsidP="00865EB8">
                  <w:pPr>
                    <w:rPr>
                      <w:sz w:val="20"/>
                      <w:szCs w:val="20"/>
                    </w:rPr>
                  </w:pPr>
                  <w:r>
                    <w:rPr>
                      <w:sz w:val="20"/>
                      <w:szCs w:val="20"/>
                    </w:rPr>
                    <w:t>1</w:t>
                  </w:r>
                </w:p>
              </w:tc>
              <w:tc>
                <w:tcPr>
                  <w:tcW w:w="1210" w:type="pct"/>
                  <w:tcBorders>
                    <w:top w:val="single" w:sz="4" w:space="0" w:color="auto"/>
                    <w:left w:val="single" w:sz="4" w:space="0" w:color="auto"/>
                    <w:bottom w:val="single" w:sz="4" w:space="0" w:color="auto"/>
                    <w:right w:val="single" w:sz="4" w:space="0" w:color="auto"/>
                  </w:tcBorders>
                  <w:hideMark/>
                </w:tcPr>
                <w:p w14:paraId="7DCE7A1B" w14:textId="77777777" w:rsidR="00786DF8" w:rsidRDefault="00786DF8" w:rsidP="00865EB8">
                  <w:pPr>
                    <w:rPr>
                      <w:sz w:val="20"/>
                      <w:szCs w:val="20"/>
                    </w:rPr>
                  </w:pPr>
                  <w:r>
                    <w:rPr>
                      <w:sz w:val="20"/>
                      <w:szCs w:val="20"/>
                    </w:rPr>
                    <w:t>Any Glossy-black Cockatoo in NSW</w:t>
                  </w:r>
                </w:p>
              </w:tc>
              <w:tc>
                <w:tcPr>
                  <w:tcW w:w="1824" w:type="pct"/>
                  <w:tcBorders>
                    <w:top w:val="single" w:sz="4" w:space="0" w:color="auto"/>
                    <w:left w:val="single" w:sz="4" w:space="0" w:color="auto"/>
                    <w:bottom w:val="single" w:sz="4" w:space="0" w:color="auto"/>
                    <w:right w:val="single" w:sz="4" w:space="0" w:color="auto"/>
                  </w:tcBorders>
                  <w:hideMark/>
                </w:tcPr>
                <w:p w14:paraId="752F50E5" w14:textId="77777777" w:rsidR="00786DF8" w:rsidRDefault="00786DF8" w:rsidP="00865EB8">
                  <w:pPr>
                    <w:rPr>
                      <w:sz w:val="20"/>
                      <w:szCs w:val="20"/>
                    </w:rPr>
                  </w:pPr>
                  <w:r>
                    <w:rPr>
                      <w:sz w:val="20"/>
                      <w:szCs w:val="20"/>
                    </w:rPr>
                    <w:t>Any vulnerable fauna in the IBRA subregions Illawarra, Jervis, Moss Vale Sydney Cataract and Northern Basalts or any IBRA subregion that is within 100km of the outer edge of the impacted site.</w:t>
                  </w:r>
                </w:p>
              </w:tc>
            </w:tr>
            <w:tr w:rsidR="00786DF8" w14:paraId="0BBCAA3B" w14:textId="77777777" w:rsidTr="00865EB8">
              <w:tc>
                <w:tcPr>
                  <w:tcW w:w="1250" w:type="pct"/>
                  <w:tcBorders>
                    <w:top w:val="single" w:sz="4" w:space="0" w:color="auto"/>
                    <w:left w:val="single" w:sz="4" w:space="0" w:color="auto"/>
                    <w:bottom w:val="single" w:sz="4" w:space="0" w:color="auto"/>
                    <w:right w:val="single" w:sz="4" w:space="0" w:color="auto"/>
                  </w:tcBorders>
                  <w:hideMark/>
                </w:tcPr>
                <w:p w14:paraId="21883171" w14:textId="77777777" w:rsidR="00786DF8" w:rsidRDefault="00786DF8" w:rsidP="00865EB8">
                  <w:pPr>
                    <w:rPr>
                      <w:b/>
                      <w:bCs/>
                      <w:sz w:val="20"/>
                      <w:szCs w:val="20"/>
                    </w:rPr>
                  </w:pPr>
                  <w:r>
                    <w:rPr>
                      <w:b/>
                      <w:bCs/>
                      <w:sz w:val="20"/>
                      <w:szCs w:val="20"/>
                    </w:rPr>
                    <w:t>Large-eared Pied Bat</w:t>
                  </w:r>
                </w:p>
                <w:p w14:paraId="00DD760D" w14:textId="77777777" w:rsidR="00786DF8" w:rsidRDefault="00786DF8" w:rsidP="00865EB8">
                  <w:pPr>
                    <w:rPr>
                      <w:i/>
                      <w:iCs/>
                      <w:sz w:val="20"/>
                      <w:szCs w:val="20"/>
                    </w:rPr>
                  </w:pPr>
                  <w:proofErr w:type="spellStart"/>
                  <w:r>
                    <w:rPr>
                      <w:i/>
                      <w:iCs/>
                      <w:sz w:val="20"/>
                      <w:szCs w:val="20"/>
                    </w:rPr>
                    <w:t>Chalinolobus</w:t>
                  </w:r>
                  <w:proofErr w:type="spellEnd"/>
                  <w:r>
                    <w:rPr>
                      <w:i/>
                      <w:iCs/>
                      <w:sz w:val="20"/>
                      <w:szCs w:val="20"/>
                    </w:rPr>
                    <w:t xml:space="preserve"> </w:t>
                  </w:r>
                  <w:proofErr w:type="spellStart"/>
                  <w:r>
                    <w:rPr>
                      <w:i/>
                      <w:iCs/>
                      <w:sz w:val="20"/>
                      <w:szCs w:val="20"/>
                    </w:rPr>
                    <w:t>dwyeri</w:t>
                  </w:r>
                  <w:proofErr w:type="spellEnd"/>
                </w:p>
              </w:tc>
              <w:tc>
                <w:tcPr>
                  <w:tcW w:w="717" w:type="pct"/>
                  <w:tcBorders>
                    <w:top w:val="single" w:sz="4" w:space="0" w:color="auto"/>
                    <w:left w:val="single" w:sz="4" w:space="0" w:color="auto"/>
                    <w:bottom w:val="single" w:sz="4" w:space="0" w:color="auto"/>
                    <w:right w:val="single" w:sz="4" w:space="0" w:color="auto"/>
                  </w:tcBorders>
                  <w:hideMark/>
                </w:tcPr>
                <w:p w14:paraId="4B067477" w14:textId="77777777" w:rsidR="00786DF8" w:rsidRDefault="00786DF8" w:rsidP="00865EB8">
                  <w:pPr>
                    <w:rPr>
                      <w:sz w:val="20"/>
                      <w:szCs w:val="20"/>
                    </w:rPr>
                  </w:pPr>
                  <w:r>
                    <w:rPr>
                      <w:sz w:val="20"/>
                      <w:szCs w:val="20"/>
                    </w:rPr>
                    <w:t>1</w:t>
                  </w:r>
                </w:p>
              </w:tc>
              <w:tc>
                <w:tcPr>
                  <w:tcW w:w="1210" w:type="pct"/>
                  <w:tcBorders>
                    <w:top w:val="single" w:sz="4" w:space="0" w:color="auto"/>
                    <w:left w:val="single" w:sz="4" w:space="0" w:color="auto"/>
                    <w:bottom w:val="single" w:sz="4" w:space="0" w:color="auto"/>
                    <w:right w:val="single" w:sz="4" w:space="0" w:color="auto"/>
                  </w:tcBorders>
                  <w:hideMark/>
                </w:tcPr>
                <w:p w14:paraId="51AEC55C" w14:textId="77777777" w:rsidR="00786DF8" w:rsidRDefault="00786DF8" w:rsidP="00865EB8">
                  <w:pPr>
                    <w:rPr>
                      <w:sz w:val="20"/>
                      <w:szCs w:val="20"/>
                    </w:rPr>
                  </w:pPr>
                  <w:r>
                    <w:rPr>
                      <w:sz w:val="20"/>
                      <w:szCs w:val="20"/>
                    </w:rPr>
                    <w:t>Any Large-eared Pied Bat in NSW</w:t>
                  </w:r>
                </w:p>
              </w:tc>
              <w:tc>
                <w:tcPr>
                  <w:tcW w:w="1824" w:type="pct"/>
                  <w:tcBorders>
                    <w:top w:val="single" w:sz="4" w:space="0" w:color="auto"/>
                    <w:left w:val="single" w:sz="4" w:space="0" w:color="auto"/>
                    <w:bottom w:val="single" w:sz="4" w:space="0" w:color="auto"/>
                    <w:right w:val="single" w:sz="4" w:space="0" w:color="auto"/>
                  </w:tcBorders>
                  <w:hideMark/>
                </w:tcPr>
                <w:p w14:paraId="38D62E58" w14:textId="77777777" w:rsidR="00786DF8" w:rsidRDefault="00786DF8" w:rsidP="00865EB8">
                  <w:pPr>
                    <w:rPr>
                      <w:sz w:val="20"/>
                      <w:szCs w:val="20"/>
                    </w:rPr>
                  </w:pPr>
                  <w:r>
                    <w:rPr>
                      <w:sz w:val="20"/>
                      <w:szCs w:val="20"/>
                    </w:rPr>
                    <w:t>Any vulnerable fauna in the IBRA subregions Illawarra, Jervis, Moss Vale Sydney Cataract and Northern Basalts or any IBRA subregion that is within 100km of the outer edge of the impacted site.</w:t>
                  </w:r>
                </w:p>
              </w:tc>
            </w:tr>
            <w:tr w:rsidR="00786DF8" w14:paraId="504CC720" w14:textId="77777777" w:rsidTr="00865EB8">
              <w:tc>
                <w:tcPr>
                  <w:tcW w:w="1250" w:type="pct"/>
                  <w:tcBorders>
                    <w:top w:val="single" w:sz="4" w:space="0" w:color="auto"/>
                    <w:left w:val="single" w:sz="4" w:space="0" w:color="auto"/>
                    <w:bottom w:val="single" w:sz="4" w:space="0" w:color="auto"/>
                    <w:right w:val="single" w:sz="4" w:space="0" w:color="auto"/>
                  </w:tcBorders>
                  <w:hideMark/>
                </w:tcPr>
                <w:p w14:paraId="5FDB5F1E" w14:textId="77777777" w:rsidR="00786DF8" w:rsidRDefault="00786DF8" w:rsidP="00865EB8">
                  <w:pPr>
                    <w:rPr>
                      <w:b/>
                      <w:bCs/>
                      <w:sz w:val="20"/>
                      <w:szCs w:val="20"/>
                    </w:rPr>
                  </w:pPr>
                  <w:r>
                    <w:rPr>
                      <w:b/>
                      <w:bCs/>
                      <w:sz w:val="20"/>
                      <w:szCs w:val="20"/>
                    </w:rPr>
                    <w:t>Southern Myotis</w:t>
                  </w:r>
                </w:p>
                <w:p w14:paraId="7DDCD8E3" w14:textId="77777777" w:rsidR="00786DF8" w:rsidRDefault="00786DF8" w:rsidP="00865EB8">
                  <w:pPr>
                    <w:rPr>
                      <w:i/>
                      <w:iCs/>
                      <w:sz w:val="20"/>
                      <w:szCs w:val="20"/>
                    </w:rPr>
                  </w:pPr>
                  <w:r>
                    <w:rPr>
                      <w:i/>
                      <w:iCs/>
                      <w:sz w:val="20"/>
                      <w:szCs w:val="20"/>
                    </w:rPr>
                    <w:t>Myotis Macropus</w:t>
                  </w:r>
                </w:p>
              </w:tc>
              <w:tc>
                <w:tcPr>
                  <w:tcW w:w="717" w:type="pct"/>
                  <w:tcBorders>
                    <w:top w:val="single" w:sz="4" w:space="0" w:color="auto"/>
                    <w:left w:val="single" w:sz="4" w:space="0" w:color="auto"/>
                    <w:bottom w:val="single" w:sz="4" w:space="0" w:color="auto"/>
                    <w:right w:val="single" w:sz="4" w:space="0" w:color="auto"/>
                  </w:tcBorders>
                  <w:hideMark/>
                </w:tcPr>
                <w:p w14:paraId="1C797840" w14:textId="77777777" w:rsidR="00786DF8" w:rsidRDefault="00786DF8" w:rsidP="00865EB8">
                  <w:pPr>
                    <w:rPr>
                      <w:sz w:val="20"/>
                      <w:szCs w:val="20"/>
                    </w:rPr>
                  </w:pPr>
                  <w:r>
                    <w:rPr>
                      <w:sz w:val="20"/>
                      <w:szCs w:val="20"/>
                    </w:rPr>
                    <w:t>1</w:t>
                  </w:r>
                </w:p>
              </w:tc>
              <w:tc>
                <w:tcPr>
                  <w:tcW w:w="1210" w:type="pct"/>
                  <w:tcBorders>
                    <w:top w:val="single" w:sz="4" w:space="0" w:color="auto"/>
                    <w:left w:val="single" w:sz="4" w:space="0" w:color="auto"/>
                    <w:bottom w:val="single" w:sz="4" w:space="0" w:color="auto"/>
                    <w:right w:val="single" w:sz="4" w:space="0" w:color="auto"/>
                  </w:tcBorders>
                  <w:hideMark/>
                </w:tcPr>
                <w:p w14:paraId="7B06E56B" w14:textId="77777777" w:rsidR="00786DF8" w:rsidRDefault="00786DF8" w:rsidP="00865EB8">
                  <w:pPr>
                    <w:rPr>
                      <w:sz w:val="20"/>
                      <w:szCs w:val="20"/>
                    </w:rPr>
                  </w:pPr>
                  <w:r>
                    <w:rPr>
                      <w:sz w:val="20"/>
                      <w:szCs w:val="20"/>
                    </w:rPr>
                    <w:t>Any Southern Myotis in NSW</w:t>
                  </w:r>
                </w:p>
              </w:tc>
              <w:tc>
                <w:tcPr>
                  <w:tcW w:w="1824" w:type="pct"/>
                  <w:tcBorders>
                    <w:top w:val="single" w:sz="4" w:space="0" w:color="auto"/>
                    <w:left w:val="single" w:sz="4" w:space="0" w:color="auto"/>
                    <w:bottom w:val="single" w:sz="4" w:space="0" w:color="auto"/>
                    <w:right w:val="single" w:sz="4" w:space="0" w:color="auto"/>
                  </w:tcBorders>
                  <w:hideMark/>
                </w:tcPr>
                <w:p w14:paraId="529C4696" w14:textId="77777777" w:rsidR="00786DF8" w:rsidRDefault="00786DF8" w:rsidP="00865EB8">
                  <w:pPr>
                    <w:rPr>
                      <w:sz w:val="20"/>
                      <w:szCs w:val="20"/>
                    </w:rPr>
                  </w:pPr>
                  <w:r>
                    <w:rPr>
                      <w:sz w:val="20"/>
                      <w:szCs w:val="20"/>
                    </w:rPr>
                    <w:t>Any vulnerable fauna in the IBRA subregions Illawarra, Jervis, Moss Vale Sydney Cataract and Northern Basalts or any IBRA subregion that is within 100km of the outer edge of the impacted site</w:t>
                  </w:r>
                </w:p>
              </w:tc>
            </w:tr>
            <w:tr w:rsidR="00786DF8" w14:paraId="58901C6E" w14:textId="77777777" w:rsidTr="00865EB8">
              <w:tc>
                <w:tcPr>
                  <w:tcW w:w="1250" w:type="pct"/>
                  <w:tcBorders>
                    <w:top w:val="single" w:sz="4" w:space="0" w:color="auto"/>
                    <w:left w:val="single" w:sz="4" w:space="0" w:color="auto"/>
                    <w:bottom w:val="single" w:sz="4" w:space="0" w:color="auto"/>
                    <w:right w:val="single" w:sz="4" w:space="0" w:color="auto"/>
                  </w:tcBorders>
                  <w:hideMark/>
                </w:tcPr>
                <w:p w14:paraId="2C800047" w14:textId="77777777" w:rsidR="00786DF8" w:rsidRDefault="00786DF8" w:rsidP="00865EB8">
                  <w:pPr>
                    <w:rPr>
                      <w:b/>
                      <w:bCs/>
                      <w:sz w:val="20"/>
                      <w:szCs w:val="20"/>
                    </w:rPr>
                  </w:pPr>
                  <w:r>
                    <w:rPr>
                      <w:b/>
                      <w:bCs/>
                      <w:sz w:val="20"/>
                      <w:szCs w:val="20"/>
                    </w:rPr>
                    <w:t xml:space="preserve">Powerful Owl </w:t>
                  </w:r>
                </w:p>
                <w:p w14:paraId="45975B9D" w14:textId="77777777" w:rsidR="00786DF8" w:rsidRDefault="00786DF8" w:rsidP="00865EB8">
                  <w:pPr>
                    <w:rPr>
                      <w:i/>
                      <w:iCs/>
                      <w:sz w:val="20"/>
                      <w:szCs w:val="20"/>
                    </w:rPr>
                  </w:pPr>
                  <w:r>
                    <w:rPr>
                      <w:i/>
                      <w:iCs/>
                      <w:sz w:val="20"/>
                      <w:szCs w:val="20"/>
                    </w:rPr>
                    <w:t>Ninox strenua</w:t>
                  </w:r>
                </w:p>
              </w:tc>
              <w:tc>
                <w:tcPr>
                  <w:tcW w:w="717" w:type="pct"/>
                  <w:tcBorders>
                    <w:top w:val="single" w:sz="4" w:space="0" w:color="auto"/>
                    <w:left w:val="single" w:sz="4" w:space="0" w:color="auto"/>
                    <w:bottom w:val="single" w:sz="4" w:space="0" w:color="auto"/>
                    <w:right w:val="single" w:sz="4" w:space="0" w:color="auto"/>
                  </w:tcBorders>
                  <w:hideMark/>
                </w:tcPr>
                <w:p w14:paraId="5AA27C3C" w14:textId="77777777" w:rsidR="00786DF8" w:rsidRDefault="00786DF8" w:rsidP="00865EB8">
                  <w:pPr>
                    <w:rPr>
                      <w:sz w:val="20"/>
                      <w:szCs w:val="20"/>
                    </w:rPr>
                  </w:pPr>
                  <w:r>
                    <w:rPr>
                      <w:sz w:val="20"/>
                      <w:szCs w:val="20"/>
                    </w:rPr>
                    <w:t>1</w:t>
                  </w:r>
                </w:p>
              </w:tc>
              <w:tc>
                <w:tcPr>
                  <w:tcW w:w="1210" w:type="pct"/>
                  <w:tcBorders>
                    <w:top w:val="single" w:sz="4" w:space="0" w:color="auto"/>
                    <w:left w:val="single" w:sz="4" w:space="0" w:color="auto"/>
                    <w:bottom w:val="single" w:sz="4" w:space="0" w:color="auto"/>
                    <w:right w:val="single" w:sz="4" w:space="0" w:color="auto"/>
                  </w:tcBorders>
                  <w:hideMark/>
                </w:tcPr>
                <w:p w14:paraId="268500B6" w14:textId="77777777" w:rsidR="00786DF8" w:rsidRDefault="00786DF8" w:rsidP="00865EB8">
                  <w:pPr>
                    <w:rPr>
                      <w:sz w:val="20"/>
                      <w:szCs w:val="20"/>
                    </w:rPr>
                  </w:pPr>
                  <w:r>
                    <w:rPr>
                      <w:sz w:val="20"/>
                      <w:szCs w:val="20"/>
                    </w:rPr>
                    <w:t>Any Powerful Owl in NSW</w:t>
                  </w:r>
                </w:p>
              </w:tc>
              <w:tc>
                <w:tcPr>
                  <w:tcW w:w="1824" w:type="pct"/>
                  <w:tcBorders>
                    <w:top w:val="single" w:sz="4" w:space="0" w:color="auto"/>
                    <w:left w:val="single" w:sz="4" w:space="0" w:color="auto"/>
                    <w:bottom w:val="single" w:sz="4" w:space="0" w:color="auto"/>
                    <w:right w:val="single" w:sz="4" w:space="0" w:color="auto"/>
                  </w:tcBorders>
                  <w:hideMark/>
                </w:tcPr>
                <w:p w14:paraId="577903B5" w14:textId="77777777" w:rsidR="00786DF8" w:rsidRDefault="00786DF8" w:rsidP="00865EB8">
                  <w:pPr>
                    <w:rPr>
                      <w:sz w:val="20"/>
                      <w:szCs w:val="20"/>
                    </w:rPr>
                  </w:pPr>
                  <w:r>
                    <w:rPr>
                      <w:sz w:val="20"/>
                      <w:szCs w:val="20"/>
                    </w:rPr>
                    <w:t>Any vulnerable fauna in the IBRA subregions Illawarra, Jervis, Moss Vale Sydney Cataract and Northern Basalts or any IBRA subregion that is within 100km of the outer edge of the impacted site.</w:t>
                  </w:r>
                </w:p>
              </w:tc>
            </w:tr>
            <w:tr w:rsidR="00786DF8" w14:paraId="15299F5E" w14:textId="77777777" w:rsidTr="00865EB8">
              <w:tc>
                <w:tcPr>
                  <w:tcW w:w="1250" w:type="pct"/>
                  <w:tcBorders>
                    <w:top w:val="single" w:sz="4" w:space="0" w:color="auto"/>
                    <w:left w:val="single" w:sz="4" w:space="0" w:color="auto"/>
                    <w:bottom w:val="single" w:sz="4" w:space="0" w:color="auto"/>
                    <w:right w:val="single" w:sz="4" w:space="0" w:color="auto"/>
                  </w:tcBorders>
                  <w:hideMark/>
                </w:tcPr>
                <w:p w14:paraId="2B9F9475" w14:textId="77777777" w:rsidR="00786DF8" w:rsidRDefault="00786DF8" w:rsidP="00865EB8">
                  <w:pPr>
                    <w:rPr>
                      <w:b/>
                      <w:bCs/>
                      <w:sz w:val="20"/>
                      <w:szCs w:val="20"/>
                    </w:rPr>
                  </w:pPr>
                  <w:r>
                    <w:rPr>
                      <w:b/>
                      <w:bCs/>
                      <w:sz w:val="20"/>
                      <w:szCs w:val="20"/>
                    </w:rPr>
                    <w:t>Masked Owl</w:t>
                  </w:r>
                </w:p>
                <w:p w14:paraId="240F26F2" w14:textId="77777777" w:rsidR="00786DF8" w:rsidRDefault="00786DF8" w:rsidP="00865EB8">
                  <w:pPr>
                    <w:rPr>
                      <w:i/>
                      <w:iCs/>
                      <w:sz w:val="20"/>
                      <w:szCs w:val="20"/>
                    </w:rPr>
                  </w:pPr>
                  <w:r>
                    <w:rPr>
                      <w:i/>
                      <w:iCs/>
                      <w:sz w:val="20"/>
                      <w:szCs w:val="20"/>
                    </w:rPr>
                    <w:t>Tyto novaehollandiae</w:t>
                  </w:r>
                </w:p>
              </w:tc>
              <w:tc>
                <w:tcPr>
                  <w:tcW w:w="717" w:type="pct"/>
                  <w:tcBorders>
                    <w:top w:val="single" w:sz="4" w:space="0" w:color="auto"/>
                    <w:left w:val="single" w:sz="4" w:space="0" w:color="auto"/>
                    <w:bottom w:val="single" w:sz="4" w:space="0" w:color="auto"/>
                    <w:right w:val="single" w:sz="4" w:space="0" w:color="auto"/>
                  </w:tcBorders>
                  <w:hideMark/>
                </w:tcPr>
                <w:p w14:paraId="7455CE9A" w14:textId="77777777" w:rsidR="00786DF8" w:rsidRDefault="00786DF8" w:rsidP="00865EB8">
                  <w:pPr>
                    <w:rPr>
                      <w:sz w:val="20"/>
                      <w:szCs w:val="20"/>
                    </w:rPr>
                  </w:pPr>
                  <w:r>
                    <w:rPr>
                      <w:sz w:val="20"/>
                      <w:szCs w:val="20"/>
                    </w:rPr>
                    <w:t>1</w:t>
                  </w:r>
                </w:p>
              </w:tc>
              <w:tc>
                <w:tcPr>
                  <w:tcW w:w="1210" w:type="pct"/>
                  <w:tcBorders>
                    <w:top w:val="single" w:sz="4" w:space="0" w:color="auto"/>
                    <w:left w:val="single" w:sz="4" w:space="0" w:color="auto"/>
                    <w:bottom w:val="single" w:sz="4" w:space="0" w:color="auto"/>
                    <w:right w:val="single" w:sz="4" w:space="0" w:color="auto"/>
                  </w:tcBorders>
                  <w:hideMark/>
                </w:tcPr>
                <w:p w14:paraId="1AE3EF18" w14:textId="77777777" w:rsidR="00786DF8" w:rsidRDefault="00786DF8" w:rsidP="00865EB8">
                  <w:pPr>
                    <w:rPr>
                      <w:sz w:val="20"/>
                      <w:szCs w:val="20"/>
                    </w:rPr>
                  </w:pPr>
                  <w:r>
                    <w:rPr>
                      <w:sz w:val="20"/>
                      <w:szCs w:val="20"/>
                    </w:rPr>
                    <w:t>Any Masked Owl in NSW</w:t>
                  </w:r>
                </w:p>
              </w:tc>
              <w:tc>
                <w:tcPr>
                  <w:tcW w:w="1824" w:type="pct"/>
                  <w:tcBorders>
                    <w:top w:val="single" w:sz="4" w:space="0" w:color="auto"/>
                    <w:left w:val="single" w:sz="4" w:space="0" w:color="auto"/>
                    <w:bottom w:val="single" w:sz="4" w:space="0" w:color="auto"/>
                    <w:right w:val="single" w:sz="4" w:space="0" w:color="auto"/>
                  </w:tcBorders>
                  <w:hideMark/>
                </w:tcPr>
                <w:p w14:paraId="35583D04" w14:textId="77777777" w:rsidR="00786DF8" w:rsidRDefault="00786DF8" w:rsidP="00865EB8">
                  <w:pPr>
                    <w:rPr>
                      <w:sz w:val="20"/>
                      <w:szCs w:val="20"/>
                    </w:rPr>
                  </w:pPr>
                  <w:r>
                    <w:rPr>
                      <w:sz w:val="20"/>
                      <w:szCs w:val="20"/>
                    </w:rPr>
                    <w:t>Any vulnerable fauna in the IBRA subregions Illawarra, Jervis, Moss Vale Sydney Cataract and Northern Basalts or any IBRA subregion that is within 100km of the outer edge of the impacted site.</w:t>
                  </w:r>
                </w:p>
              </w:tc>
            </w:tr>
          </w:tbl>
          <w:p w14:paraId="78D3959D" w14:textId="77777777" w:rsidR="00786DF8" w:rsidRPr="00E57D62" w:rsidRDefault="00786DF8" w:rsidP="00865EB8">
            <w:r w:rsidRPr="00E57D62">
              <w:t>Like for like credit obligations may be achieved through either:</w:t>
            </w:r>
          </w:p>
          <w:p w14:paraId="681F9847" w14:textId="77777777" w:rsidR="00786DF8" w:rsidRPr="00E57D62" w:rsidRDefault="00786DF8" w:rsidP="00A01490">
            <w:pPr>
              <w:pStyle w:val="ListParagraph"/>
              <w:numPr>
                <w:ilvl w:val="0"/>
                <w:numId w:val="14"/>
              </w:numPr>
              <w:spacing w:before="0" w:line="276" w:lineRule="auto"/>
              <w:rPr>
                <w:u w:val="single"/>
              </w:rPr>
            </w:pPr>
            <w:r w:rsidRPr="00E57D62">
              <w:rPr>
                <w:u w:val="single"/>
              </w:rPr>
              <w:t>The purchase and retirement of credits</w:t>
            </w:r>
          </w:p>
          <w:p w14:paraId="1F21B988" w14:textId="77777777" w:rsidR="00786DF8" w:rsidRPr="00E57D62" w:rsidRDefault="00786DF8" w:rsidP="00865EB8">
            <w:pPr>
              <w:pStyle w:val="ListParagraph"/>
              <w:ind w:left="778"/>
            </w:pPr>
            <w:r w:rsidRPr="00E57D62">
              <w:t>Evidence must be provided in the form of a credit retirement report issued by NSW Office of Environment and Heritage (OEH) confirming credit transactions. The credit transaction must correspond to the required like for like credits from an appropriate location.</w:t>
            </w:r>
          </w:p>
          <w:p w14:paraId="6BD752CC" w14:textId="77777777" w:rsidR="00786DF8" w:rsidRPr="00E57D62" w:rsidRDefault="00786DF8" w:rsidP="00A01490">
            <w:pPr>
              <w:pStyle w:val="ListParagraph"/>
              <w:numPr>
                <w:ilvl w:val="0"/>
                <w:numId w:val="14"/>
              </w:numPr>
              <w:spacing w:before="0" w:line="276" w:lineRule="auto"/>
              <w:rPr>
                <w:u w:val="single"/>
              </w:rPr>
            </w:pPr>
            <w:r w:rsidRPr="00E57D62">
              <w:rPr>
                <w:u w:val="single"/>
              </w:rPr>
              <w:lastRenderedPageBreak/>
              <w:t>Payment into the Biodiversity Conservation Fund (BCF) administered by the Biodiversity Conservation Trust (BCT)</w:t>
            </w:r>
          </w:p>
          <w:p w14:paraId="3E904562" w14:textId="77777777" w:rsidR="00786DF8" w:rsidRPr="00E57D62" w:rsidRDefault="00786DF8" w:rsidP="00865EB8">
            <w:r w:rsidRPr="00E57D62">
              <w:t>Evidence must be provided in the form of a section 6.33 Statement Confirming Payment into the Biodiversity Conservation Fund issued by the Biodiversity Conservation Trust. The payment transaction must correspond to the appropriate class and number of credits required.</w:t>
            </w:r>
          </w:p>
          <w:p w14:paraId="3FC2A262" w14:textId="77777777" w:rsidR="00786DF8" w:rsidRDefault="00786DF8" w:rsidP="00865EB8">
            <w:pPr>
              <w:jc w:val="left"/>
              <w:rPr>
                <w:rFonts w:eastAsia="Arial"/>
                <w:b/>
                <w:color w:val="000000"/>
              </w:rPr>
            </w:pPr>
            <w:bookmarkStart w:id="10" w:name="_Hlk526946931"/>
            <w:r w:rsidRPr="00E57D62">
              <w:t xml:space="preserve">Note that the use of variation rules to utilise the “Variation options” under the </w:t>
            </w:r>
            <w:r w:rsidRPr="00E57D62">
              <w:rPr>
                <w:i/>
              </w:rPr>
              <w:t xml:space="preserve">Biodiversity credit obligation options, </w:t>
            </w:r>
            <w:r w:rsidRPr="00E57D62">
              <w:t>can only be approved following demonstration of reasonable steps to locate like for like offsets. Actions that constitute ‘reasonable steps’ are outlined in the ancillary rules</w:t>
            </w:r>
            <w:r>
              <w:t xml:space="preserve">. </w:t>
            </w:r>
            <w:r w:rsidRPr="00E57D62">
              <w:t>(</w:t>
            </w:r>
            <w:hyperlink r:id="rId11" w:history="1">
              <w:r w:rsidRPr="00E57D62">
                <w:rPr>
                  <w:rStyle w:val="Hyperlink"/>
                </w:rPr>
                <w:t>https://www.environment.nsw.gov.au/resources/bcact/ancillary-rules-reasonable-steps-170498.pdf</w:t>
              </w:r>
            </w:hyperlink>
            <w:r w:rsidRPr="00E57D62">
              <w:t xml:space="preserve"> ).</w:t>
            </w:r>
            <w:bookmarkEnd w:id="10"/>
          </w:p>
        </w:tc>
      </w:tr>
      <w:tr w:rsidR="00786DF8" w:rsidRPr="00C371B0" w14:paraId="74B51109" w14:textId="77777777" w:rsidTr="00865EB8">
        <w:trPr>
          <w:trHeight w:val="397"/>
          <w:jc w:val="center"/>
        </w:trPr>
        <w:tc>
          <w:tcPr>
            <w:tcW w:w="1070" w:type="dxa"/>
          </w:tcPr>
          <w:p w14:paraId="2A1C1502"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125EBD4E" w14:textId="77777777" w:rsidR="00786DF8" w:rsidRPr="00C371B0" w:rsidRDefault="00786DF8" w:rsidP="00865EB8">
            <w:pPr>
              <w:rPr>
                <w:rFonts w:eastAsia="Arial"/>
                <w:b/>
              </w:rPr>
            </w:pPr>
            <w:r w:rsidRPr="00C371B0">
              <w:rPr>
                <w:rFonts w:eastAsia="Arial"/>
                <w:b/>
              </w:rPr>
              <w:t>Construction Environment Management Plan</w:t>
            </w:r>
          </w:p>
          <w:p w14:paraId="57910910" w14:textId="77777777" w:rsidR="00786DF8" w:rsidRPr="00C371B0" w:rsidRDefault="00786DF8" w:rsidP="00865EB8">
            <w:pPr>
              <w:rPr>
                <w:bCs/>
                <w:iCs/>
              </w:rPr>
            </w:pPr>
            <w:r w:rsidRPr="00C371B0">
              <w:rPr>
                <w:bCs/>
                <w:iCs/>
              </w:rPr>
              <w:t xml:space="preserve">Prior to the issue of a Subdivision Works Certificate, a Construction Environmental Management Plan (CEMP) is to be prepared outlining all measures to protect and minimise impacts to the natural features on the property, including native vegetation and fauna, during construction. The CEMP is to include relevant measures prescribed by these consent conditions and the recommendations outlined in the approved Biodiversity Development Assessment Report by Lodge Environmental  (Project No. LE1264, Revision 5, dated 20/09/2022) including but not limited to: </w:t>
            </w:r>
          </w:p>
          <w:p w14:paraId="72159FB3" w14:textId="77777777" w:rsidR="00786DF8" w:rsidRPr="00C371B0" w:rsidRDefault="00786DF8" w:rsidP="00A01490">
            <w:pPr>
              <w:pStyle w:val="ListParagraph"/>
              <w:numPr>
                <w:ilvl w:val="0"/>
                <w:numId w:val="18"/>
              </w:numPr>
              <w:autoSpaceDE w:val="0"/>
              <w:autoSpaceDN w:val="0"/>
              <w:adjustRightInd w:val="0"/>
              <w:spacing w:after="120"/>
              <w:contextualSpacing w:val="0"/>
              <w:rPr>
                <w:bCs/>
                <w:iCs/>
              </w:rPr>
            </w:pPr>
            <w:r w:rsidRPr="00C371B0">
              <w:rPr>
                <w:bCs/>
                <w:iCs/>
              </w:rPr>
              <w:t>Nest box installation and maintenance</w:t>
            </w:r>
          </w:p>
          <w:p w14:paraId="429C7DA7" w14:textId="77777777" w:rsidR="00786DF8" w:rsidRPr="00C371B0" w:rsidRDefault="00786DF8" w:rsidP="00A01490">
            <w:pPr>
              <w:pStyle w:val="ListParagraph"/>
              <w:numPr>
                <w:ilvl w:val="0"/>
                <w:numId w:val="18"/>
              </w:numPr>
              <w:autoSpaceDE w:val="0"/>
              <w:autoSpaceDN w:val="0"/>
              <w:adjustRightInd w:val="0"/>
              <w:spacing w:after="120"/>
              <w:contextualSpacing w:val="0"/>
              <w:rPr>
                <w:bCs/>
                <w:iCs/>
              </w:rPr>
            </w:pPr>
            <w:r w:rsidRPr="00C371B0">
              <w:rPr>
                <w:bCs/>
                <w:iCs/>
              </w:rPr>
              <w:t xml:space="preserve">Protection of retained trees and vegetation </w:t>
            </w:r>
          </w:p>
          <w:p w14:paraId="088D519A" w14:textId="77777777" w:rsidR="00786DF8" w:rsidRPr="00C371B0" w:rsidRDefault="00786DF8" w:rsidP="00A01490">
            <w:pPr>
              <w:pStyle w:val="ListParagraph"/>
              <w:numPr>
                <w:ilvl w:val="0"/>
                <w:numId w:val="18"/>
              </w:numPr>
              <w:autoSpaceDE w:val="0"/>
              <w:autoSpaceDN w:val="0"/>
              <w:adjustRightInd w:val="0"/>
              <w:spacing w:after="120"/>
              <w:contextualSpacing w:val="0"/>
              <w:rPr>
                <w:bCs/>
                <w:iCs/>
              </w:rPr>
            </w:pPr>
            <w:r w:rsidRPr="00C371B0">
              <w:rPr>
                <w:bCs/>
                <w:iCs/>
              </w:rPr>
              <w:t xml:space="preserve">Vegetation removal protocols including hollow-bearing tree removal protocols </w:t>
            </w:r>
          </w:p>
          <w:p w14:paraId="308043EF" w14:textId="77777777" w:rsidR="00786DF8" w:rsidRPr="00C371B0" w:rsidRDefault="00786DF8" w:rsidP="00A01490">
            <w:pPr>
              <w:pStyle w:val="ListParagraph"/>
              <w:numPr>
                <w:ilvl w:val="0"/>
                <w:numId w:val="18"/>
              </w:numPr>
              <w:autoSpaceDE w:val="0"/>
              <w:autoSpaceDN w:val="0"/>
              <w:adjustRightInd w:val="0"/>
              <w:spacing w:after="120"/>
              <w:contextualSpacing w:val="0"/>
              <w:rPr>
                <w:bCs/>
                <w:iCs/>
              </w:rPr>
            </w:pPr>
            <w:r w:rsidRPr="00C371B0">
              <w:rPr>
                <w:bCs/>
                <w:iCs/>
              </w:rPr>
              <w:t xml:space="preserve">Protocols to protect fauna during works within the existing waterway including the rescue and relocation of native fauna inhabiting the waterway.  </w:t>
            </w:r>
          </w:p>
          <w:p w14:paraId="43BAEA23" w14:textId="77777777" w:rsidR="00786DF8" w:rsidRPr="00C371B0" w:rsidRDefault="00786DF8" w:rsidP="00865EB8">
            <w:pPr>
              <w:rPr>
                <w:b/>
                <w:bCs/>
              </w:rPr>
            </w:pPr>
            <w:r w:rsidRPr="00C371B0">
              <w:rPr>
                <w:bCs/>
                <w:iCs/>
              </w:rPr>
              <w:t>The CEMP is to be approved by Shoalhaven City Council prior to the issue of a Subdivision Works Certificate and the start of any works, including clearing works.</w:t>
            </w:r>
          </w:p>
        </w:tc>
      </w:tr>
      <w:tr w:rsidR="00786DF8" w:rsidRPr="00C371B0" w14:paraId="5319B0A8" w14:textId="77777777" w:rsidTr="00865EB8">
        <w:trPr>
          <w:trHeight w:val="397"/>
          <w:jc w:val="center"/>
        </w:trPr>
        <w:tc>
          <w:tcPr>
            <w:tcW w:w="1070" w:type="dxa"/>
          </w:tcPr>
          <w:p w14:paraId="615B7BAE"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0DA4B455" w14:textId="77777777" w:rsidR="00786DF8" w:rsidRPr="00C371B0" w:rsidRDefault="00786DF8" w:rsidP="00865EB8">
            <w:pPr>
              <w:rPr>
                <w:rFonts w:eastAsia="Arial"/>
                <w:b/>
              </w:rPr>
            </w:pPr>
            <w:r w:rsidRPr="00C371B0">
              <w:rPr>
                <w:rFonts w:eastAsia="Arial"/>
                <w:b/>
              </w:rPr>
              <w:t xml:space="preserve">Microbat Management Plan </w:t>
            </w:r>
          </w:p>
          <w:p w14:paraId="02A6C67F" w14:textId="77777777" w:rsidR="00786DF8" w:rsidRPr="00C371B0" w:rsidRDefault="00786DF8" w:rsidP="00865EB8">
            <w:pPr>
              <w:rPr>
                <w:b/>
                <w:bCs/>
              </w:rPr>
            </w:pPr>
            <w:r w:rsidRPr="00C371B0">
              <w:rPr>
                <w:rFonts w:eastAsia="Arial"/>
                <w:bCs/>
              </w:rPr>
              <w:t>Prior to the issue of a Subdivision Works Certificate, a Microbat Management Plan is to be prepared by a suitably qualified ecologist that outlines how impacts to Threatened microbats are minimised during construction. The plan is to include protocols to protect and minimise harm to any roosting or breeding microbats located within trees to be removed. Replacement habitat is to be provided. The plan is to be approved by Shoalhaven City Council prior to the commencement of any works.</w:t>
            </w:r>
          </w:p>
        </w:tc>
      </w:tr>
      <w:tr w:rsidR="00786DF8" w:rsidRPr="00F354BC" w14:paraId="332603FE" w14:textId="77777777" w:rsidTr="00865EB8">
        <w:trPr>
          <w:trHeight w:val="397"/>
          <w:jc w:val="center"/>
        </w:trPr>
        <w:tc>
          <w:tcPr>
            <w:tcW w:w="1070" w:type="dxa"/>
          </w:tcPr>
          <w:p w14:paraId="1B9AF18E"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auto"/>
          </w:tcPr>
          <w:p w14:paraId="22319ADF" w14:textId="77777777" w:rsidR="00786DF8" w:rsidRPr="00D2112C" w:rsidRDefault="00786DF8" w:rsidP="00865EB8">
            <w:pPr>
              <w:pStyle w:val="ConsentheadingA12B"/>
            </w:pPr>
            <w:r w:rsidRPr="00D2112C">
              <w:t>Shoalhaven Water – Prior to the Issue of a Subdivision Works Certificate</w:t>
            </w:r>
          </w:p>
          <w:p w14:paraId="640F1F06" w14:textId="77777777" w:rsidR="00786DF8" w:rsidRPr="00F354BC" w:rsidRDefault="00786DF8" w:rsidP="00865EB8">
            <w:r w:rsidRPr="00D2112C">
              <w:t>Prior to the issue of a Subdivision Works Certificate, all conditions listed on the Shoalhaven Water Notice of Requirements under the heading “Prior to the Issue of a Subdivision Works Certificate” must be complied with and accepted by Shoalhaven Water. Written notification must be issued by Shoalhaven Water and provided to the Certifier.</w:t>
            </w:r>
          </w:p>
        </w:tc>
      </w:tr>
      <w:tr w:rsidR="00786DF8" w:rsidRPr="00F71FD0" w14:paraId="0235FD62" w14:textId="77777777" w:rsidTr="00865EB8">
        <w:trPr>
          <w:trHeight w:val="397"/>
          <w:jc w:val="center"/>
        </w:trPr>
        <w:tc>
          <w:tcPr>
            <w:tcW w:w="10254" w:type="dxa"/>
            <w:gridSpan w:val="2"/>
            <w:shd w:val="clear" w:color="auto" w:fill="D9D9D9" w:themeFill="background1" w:themeFillShade="D9"/>
          </w:tcPr>
          <w:p w14:paraId="547406CE" w14:textId="77777777" w:rsidR="00786DF8" w:rsidRPr="00F71FD0" w:rsidRDefault="00786DF8" w:rsidP="00865EB8">
            <w:pPr>
              <w:jc w:val="center"/>
              <w:rPr>
                <w:b/>
                <w:bCs/>
              </w:rPr>
            </w:pPr>
            <w:bookmarkStart w:id="11" w:name="Part_F_During_Works"/>
            <w:r w:rsidRPr="00F71FD0">
              <w:rPr>
                <w:rStyle w:val="Strong"/>
                <w:b w:val="0"/>
                <w:bCs w:val="0"/>
              </w:rPr>
              <w:lastRenderedPageBreak/>
              <w:t>PART F: DURING WORKS</w:t>
            </w:r>
            <w:bookmarkEnd w:id="11"/>
          </w:p>
        </w:tc>
      </w:tr>
      <w:tr w:rsidR="00786DF8" w:rsidRPr="004C7B0E" w14:paraId="5E197DE8" w14:textId="77777777" w:rsidTr="00865EB8">
        <w:trPr>
          <w:trHeight w:val="397"/>
          <w:jc w:val="center"/>
        </w:trPr>
        <w:tc>
          <w:tcPr>
            <w:tcW w:w="1070" w:type="dxa"/>
          </w:tcPr>
          <w:p w14:paraId="6C464555"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5EDEB894" w14:textId="77777777" w:rsidR="00786DF8" w:rsidRDefault="00786DF8" w:rsidP="00865EB8">
            <w:pPr>
              <w:pStyle w:val="ConsentheadingA12B"/>
            </w:pPr>
            <w:r>
              <w:t>Hours for Construction</w:t>
            </w:r>
          </w:p>
          <w:p w14:paraId="215BE97F" w14:textId="77777777" w:rsidR="00786DF8" w:rsidRPr="004C7B0E" w:rsidRDefault="00786DF8" w:rsidP="00865EB8">
            <w:pPr>
              <w:pStyle w:val="ConsentheadingA12B"/>
              <w:rPr>
                <w:b w:val="0"/>
                <w:bCs w:val="0"/>
              </w:rPr>
            </w:pPr>
            <w:r w:rsidRPr="004C7B0E">
              <w:rPr>
                <w:b w:val="0"/>
              </w:rPr>
              <w:t>Construction may only be carried out between 7.00am and 5.00pm on Monday to Saturday and no construction is to be carried out at any time on a Sunday or a public holiday. Proposed changes to hours of construction must be approved by Council in writing.</w:t>
            </w:r>
          </w:p>
        </w:tc>
      </w:tr>
      <w:tr w:rsidR="00786DF8" w:rsidRPr="004C7B0E" w14:paraId="62B44B26" w14:textId="77777777" w:rsidTr="00865EB8">
        <w:trPr>
          <w:trHeight w:val="397"/>
          <w:jc w:val="center"/>
        </w:trPr>
        <w:tc>
          <w:tcPr>
            <w:tcW w:w="1070" w:type="dxa"/>
          </w:tcPr>
          <w:p w14:paraId="13002625"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07C40C65" w14:textId="77777777" w:rsidR="00786DF8" w:rsidRDefault="00786DF8" w:rsidP="00865EB8">
            <w:pPr>
              <w:pStyle w:val="ConsentheadingA12B"/>
            </w:pPr>
            <w:r>
              <w:t>Excavation</w:t>
            </w:r>
          </w:p>
          <w:p w14:paraId="071C45F4" w14:textId="77777777" w:rsidR="00786DF8" w:rsidRPr="004C7B0E" w:rsidRDefault="00786DF8" w:rsidP="00865EB8">
            <w:pPr>
              <w:pStyle w:val="ConsentheadingA12B"/>
              <w:rPr>
                <w:b w:val="0"/>
                <w:bCs w:val="0"/>
              </w:rPr>
            </w:pPr>
            <w:r w:rsidRPr="004C7B0E">
              <w:rPr>
                <w:b w:val="0"/>
              </w:rPr>
              <w:t xml:space="preserve">Excavation must be carried out in accordance with </w:t>
            </w:r>
            <w:r w:rsidRPr="004C7B0E">
              <w:rPr>
                <w:b w:val="0"/>
                <w:i/>
                <w:iCs/>
              </w:rPr>
              <w:t xml:space="preserve">Excavation Work: Code of Practice (ISBN 978-0-642-78544-2) </w:t>
            </w:r>
            <w:r w:rsidRPr="004C7B0E">
              <w:rPr>
                <w:b w:val="0"/>
              </w:rPr>
              <w:t xml:space="preserve">published by Safe Work Australia in October 2018.  </w:t>
            </w:r>
          </w:p>
        </w:tc>
      </w:tr>
      <w:tr w:rsidR="00786DF8" w14:paraId="4108D996" w14:textId="77777777" w:rsidTr="00865EB8">
        <w:trPr>
          <w:trHeight w:val="397"/>
          <w:jc w:val="center"/>
        </w:trPr>
        <w:tc>
          <w:tcPr>
            <w:tcW w:w="1070" w:type="dxa"/>
          </w:tcPr>
          <w:p w14:paraId="39B3E2C5"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450F83F8" w14:textId="77777777" w:rsidR="00786DF8" w:rsidRDefault="00786DF8" w:rsidP="00865EB8">
            <w:pPr>
              <w:pStyle w:val="ConsentheadingA12B"/>
            </w:pPr>
            <w:r>
              <w:t>Aboriginal Objects Discovered During Excavation</w:t>
            </w:r>
          </w:p>
          <w:p w14:paraId="7F46AA37" w14:textId="77777777" w:rsidR="00786DF8" w:rsidRDefault="00786DF8" w:rsidP="00865EB8">
            <w:pPr>
              <w:pStyle w:val="Default"/>
              <w:rPr>
                <w:sz w:val="22"/>
                <w:szCs w:val="22"/>
              </w:rPr>
            </w:pPr>
            <w:r>
              <w:rPr>
                <w:sz w:val="22"/>
                <w:szCs w:val="22"/>
              </w:rPr>
              <w:t xml:space="preserve">If an Aboriginal object (including evidence of habitation or remains) is discovered during the course of the work: </w:t>
            </w:r>
          </w:p>
          <w:p w14:paraId="54FCFA1D" w14:textId="77777777" w:rsidR="00786DF8" w:rsidRDefault="00786DF8" w:rsidP="00A01490">
            <w:pPr>
              <w:pStyle w:val="ListParagraph"/>
              <w:numPr>
                <w:ilvl w:val="0"/>
                <w:numId w:val="20"/>
              </w:numPr>
              <w:autoSpaceDE w:val="0"/>
              <w:autoSpaceDN w:val="0"/>
              <w:adjustRightInd w:val="0"/>
              <w:spacing w:after="120"/>
              <w:contextualSpacing w:val="0"/>
            </w:pPr>
            <w:r>
              <w:t xml:space="preserve">All excavation or disturbance of the area must stop immediately. </w:t>
            </w:r>
          </w:p>
          <w:p w14:paraId="08140760" w14:textId="77777777" w:rsidR="00786DF8" w:rsidRDefault="00786DF8" w:rsidP="00A01490">
            <w:pPr>
              <w:pStyle w:val="ListParagraph"/>
              <w:numPr>
                <w:ilvl w:val="0"/>
                <w:numId w:val="20"/>
              </w:numPr>
              <w:autoSpaceDE w:val="0"/>
              <w:autoSpaceDN w:val="0"/>
              <w:adjustRightInd w:val="0"/>
              <w:spacing w:after="120"/>
              <w:contextualSpacing w:val="0"/>
            </w:pPr>
            <w:r>
              <w:t xml:space="preserve">Additional assessment and approval pursuant to the National Parks and Wildlife Act 1974 may be required prior to works continuing the affected area(s) based on the nature of the discovery. </w:t>
            </w:r>
          </w:p>
          <w:p w14:paraId="036BA361" w14:textId="77777777" w:rsidR="00786DF8" w:rsidRDefault="00786DF8" w:rsidP="00A01490">
            <w:pPr>
              <w:pStyle w:val="ListParagraph"/>
              <w:numPr>
                <w:ilvl w:val="0"/>
                <w:numId w:val="20"/>
              </w:numPr>
              <w:autoSpaceDE w:val="0"/>
              <w:autoSpaceDN w:val="0"/>
              <w:adjustRightInd w:val="0"/>
              <w:spacing w:after="120"/>
              <w:contextualSpacing w:val="0"/>
            </w:pPr>
            <w:r>
              <w:t xml:space="preserve">Work may recommence in the affected area(s) if Heritage NSW advises that additional assessment and/or approval is not required (or once any required assessment has taken place or any required approval has been given). </w:t>
            </w:r>
          </w:p>
          <w:p w14:paraId="536767E0" w14:textId="77777777" w:rsidR="00786DF8" w:rsidRDefault="00786DF8" w:rsidP="00A01490">
            <w:pPr>
              <w:pStyle w:val="ListParagraph"/>
              <w:numPr>
                <w:ilvl w:val="0"/>
                <w:numId w:val="20"/>
              </w:numPr>
              <w:autoSpaceDE w:val="0"/>
              <w:autoSpaceDN w:val="0"/>
              <w:adjustRightInd w:val="0"/>
              <w:spacing w:after="120"/>
              <w:contextualSpacing w:val="0"/>
            </w:pPr>
            <w:r>
              <w:t xml:space="preserve">The Heritage NSW must be advised of the discovery in accordance with section 89A of the </w:t>
            </w:r>
            <w:hyperlink r:id="rId12" w:anchor="/view/act/1974/80" w:history="1">
              <w:r>
                <w:rPr>
                  <w:rStyle w:val="Hyperlink"/>
                </w:rPr>
                <w:t>National Parks and Wildlife Act 1974</w:t>
              </w:r>
            </w:hyperlink>
            <w:r w:rsidRPr="004C7B0E">
              <w:rPr>
                <w:i/>
                <w:iCs/>
              </w:rPr>
              <w:t>.</w:t>
            </w:r>
          </w:p>
        </w:tc>
      </w:tr>
      <w:tr w:rsidR="00786DF8" w14:paraId="0608FE55" w14:textId="77777777" w:rsidTr="00865EB8">
        <w:trPr>
          <w:trHeight w:val="397"/>
          <w:jc w:val="center"/>
        </w:trPr>
        <w:tc>
          <w:tcPr>
            <w:tcW w:w="1070" w:type="dxa"/>
          </w:tcPr>
          <w:p w14:paraId="0B9027D6"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3454F623" w14:textId="77777777" w:rsidR="00786DF8" w:rsidRDefault="00786DF8" w:rsidP="00865EB8">
            <w:pPr>
              <w:pStyle w:val="ConsentheadingA12B"/>
            </w:pPr>
            <w:r>
              <w:t>Archaeology Discovered During Excavation</w:t>
            </w:r>
          </w:p>
          <w:p w14:paraId="3A737BCD" w14:textId="77777777" w:rsidR="00786DF8" w:rsidRDefault="00786DF8" w:rsidP="00865EB8">
            <w:pPr>
              <w:pStyle w:val="Default"/>
              <w:rPr>
                <w:sz w:val="22"/>
                <w:szCs w:val="22"/>
              </w:rPr>
            </w:pPr>
            <w:r>
              <w:rPr>
                <w:sz w:val="22"/>
                <w:szCs w:val="22"/>
              </w:rPr>
              <w:t xml:space="preserve">If any object having interest due to its age or association with the past is uncovered during the course of the work: </w:t>
            </w:r>
          </w:p>
          <w:p w14:paraId="7B612E34" w14:textId="77777777" w:rsidR="00786DF8" w:rsidRDefault="00786DF8" w:rsidP="00A01490">
            <w:pPr>
              <w:pStyle w:val="ListParagraph"/>
              <w:numPr>
                <w:ilvl w:val="0"/>
                <w:numId w:val="21"/>
              </w:numPr>
              <w:autoSpaceDE w:val="0"/>
              <w:autoSpaceDN w:val="0"/>
              <w:adjustRightInd w:val="0"/>
              <w:spacing w:after="120"/>
              <w:contextualSpacing w:val="0"/>
            </w:pPr>
            <w:r>
              <w:t xml:space="preserve">All work must stop immediately in that area. </w:t>
            </w:r>
          </w:p>
          <w:p w14:paraId="5A366CB6" w14:textId="77777777" w:rsidR="00786DF8" w:rsidRDefault="00786DF8" w:rsidP="00A01490">
            <w:pPr>
              <w:pStyle w:val="ListParagraph"/>
              <w:numPr>
                <w:ilvl w:val="0"/>
                <w:numId w:val="21"/>
              </w:numPr>
              <w:autoSpaceDE w:val="0"/>
              <w:autoSpaceDN w:val="0"/>
              <w:adjustRightInd w:val="0"/>
              <w:spacing w:after="120"/>
              <w:contextualSpacing w:val="0"/>
            </w:pPr>
            <w:r>
              <w:t xml:space="preserve">Work may recommence in the affected area(s) if Heritage NSW advises that additional assessment and/or approval is not required (or once any required assessment has taken place or any required approval has been given). </w:t>
            </w:r>
          </w:p>
          <w:p w14:paraId="74F56AA4" w14:textId="77777777" w:rsidR="00786DF8" w:rsidRDefault="00786DF8" w:rsidP="00A01490">
            <w:pPr>
              <w:pStyle w:val="ListParagraph"/>
              <w:numPr>
                <w:ilvl w:val="0"/>
                <w:numId w:val="21"/>
              </w:numPr>
              <w:autoSpaceDE w:val="0"/>
              <w:autoSpaceDN w:val="0"/>
              <w:adjustRightInd w:val="0"/>
              <w:spacing w:after="120"/>
              <w:contextualSpacing w:val="0"/>
            </w:pPr>
            <w:r>
              <w:t xml:space="preserve">In accordance with the </w:t>
            </w:r>
            <w:r w:rsidRPr="004C7B0E">
              <w:rPr>
                <w:i/>
                <w:iCs/>
              </w:rPr>
              <w:t>Heritage Act 1997</w:t>
            </w:r>
            <w:r>
              <w:t>, the Heritage NSW must be advised of the discovery</w:t>
            </w:r>
          </w:p>
        </w:tc>
      </w:tr>
      <w:tr w:rsidR="00786DF8" w:rsidRPr="00164A15" w14:paraId="0DD5D582" w14:textId="77777777" w:rsidTr="00865EB8">
        <w:trPr>
          <w:trHeight w:val="397"/>
          <w:jc w:val="center"/>
        </w:trPr>
        <w:tc>
          <w:tcPr>
            <w:tcW w:w="1070" w:type="dxa"/>
          </w:tcPr>
          <w:p w14:paraId="2211B3F6"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1C3196DF" w14:textId="77777777" w:rsidR="00786DF8" w:rsidRDefault="00786DF8" w:rsidP="00865EB8">
            <w:pPr>
              <w:pStyle w:val="ConsentheadingA12B"/>
            </w:pPr>
            <w:r>
              <w:t>Maintenance of Site and Surrounds</w:t>
            </w:r>
          </w:p>
          <w:p w14:paraId="3575ACD3" w14:textId="77777777" w:rsidR="00786DF8" w:rsidRDefault="00786DF8" w:rsidP="00865EB8">
            <w:r>
              <w:t>During works, the following maintenance requirements must be complied with:</w:t>
            </w:r>
          </w:p>
          <w:p w14:paraId="7E73DCE3" w14:textId="77777777" w:rsidR="00786DF8" w:rsidRDefault="00786DF8" w:rsidP="00A01490">
            <w:pPr>
              <w:pStyle w:val="ListParagraph"/>
              <w:numPr>
                <w:ilvl w:val="0"/>
                <w:numId w:val="22"/>
              </w:numPr>
              <w:autoSpaceDE w:val="0"/>
              <w:autoSpaceDN w:val="0"/>
              <w:adjustRightInd w:val="0"/>
              <w:spacing w:after="120"/>
              <w:contextualSpacing w:val="0"/>
            </w:pPr>
            <w:r>
              <w:t>All materials and equipment must be stored wholly within the work site unless an approval to store them elsewhere is held.</w:t>
            </w:r>
          </w:p>
          <w:p w14:paraId="3DEDE02F" w14:textId="77777777" w:rsidR="00786DF8" w:rsidRDefault="00786DF8" w:rsidP="00A01490">
            <w:pPr>
              <w:pStyle w:val="ListParagraph"/>
              <w:numPr>
                <w:ilvl w:val="0"/>
                <w:numId w:val="22"/>
              </w:numPr>
              <w:autoSpaceDE w:val="0"/>
              <w:autoSpaceDN w:val="0"/>
              <w:adjustRightInd w:val="0"/>
              <w:spacing w:after="120"/>
              <w:contextualSpacing w:val="0"/>
            </w:pPr>
            <w:r>
              <w:lastRenderedPageBreak/>
              <w:t>Waste materials (including excavation and construction waste materials) must be managed on the site and then disposed of at a waste management facility.</w:t>
            </w:r>
          </w:p>
          <w:p w14:paraId="69BE3E51" w14:textId="77777777" w:rsidR="00786DF8" w:rsidRDefault="00786DF8" w:rsidP="00A01490">
            <w:pPr>
              <w:pStyle w:val="ListParagraph"/>
              <w:numPr>
                <w:ilvl w:val="0"/>
                <w:numId w:val="22"/>
              </w:numPr>
              <w:autoSpaceDE w:val="0"/>
              <w:autoSpaceDN w:val="0"/>
              <w:adjustRightInd w:val="0"/>
              <w:spacing w:after="120"/>
              <w:contextualSpacing w:val="0"/>
            </w:pPr>
            <w:r>
              <w:t>Where tree or vegetation protection measures are in place, the protected area must be kept clear of materials and / or machinery.</w:t>
            </w:r>
          </w:p>
          <w:p w14:paraId="4269A20F" w14:textId="77777777" w:rsidR="00786DF8" w:rsidRDefault="00786DF8" w:rsidP="00A01490">
            <w:pPr>
              <w:pStyle w:val="ListParagraph"/>
              <w:numPr>
                <w:ilvl w:val="0"/>
                <w:numId w:val="22"/>
              </w:numPr>
              <w:autoSpaceDE w:val="0"/>
              <w:autoSpaceDN w:val="0"/>
              <w:adjustRightInd w:val="0"/>
              <w:spacing w:after="120"/>
              <w:contextualSpacing w:val="0"/>
            </w:pPr>
            <w:r>
              <w:t>The developer must maintain the approved soil water management measures to the satisfaction of the Certifier for the life of the construction period and until runoff catchments are stabilised.</w:t>
            </w:r>
          </w:p>
          <w:p w14:paraId="697B0438" w14:textId="77777777" w:rsidR="00786DF8" w:rsidRDefault="00786DF8" w:rsidP="00A01490">
            <w:pPr>
              <w:pStyle w:val="ListParagraph"/>
              <w:numPr>
                <w:ilvl w:val="0"/>
                <w:numId w:val="22"/>
              </w:numPr>
              <w:autoSpaceDE w:val="0"/>
              <w:autoSpaceDN w:val="0"/>
              <w:adjustRightInd w:val="0"/>
              <w:spacing w:after="120"/>
              <w:contextualSpacing w:val="0"/>
            </w:pPr>
            <w:r>
              <w:t>During construction:</w:t>
            </w:r>
          </w:p>
          <w:p w14:paraId="2F5DD254" w14:textId="77777777" w:rsidR="00786DF8" w:rsidRPr="004C7B0E" w:rsidRDefault="00786DF8" w:rsidP="00A01490">
            <w:pPr>
              <w:pStyle w:val="ListParagraph"/>
              <w:numPr>
                <w:ilvl w:val="2"/>
                <w:numId w:val="22"/>
              </w:numPr>
              <w:autoSpaceDE w:val="0"/>
              <w:autoSpaceDN w:val="0"/>
              <w:adjustRightInd w:val="0"/>
              <w:spacing w:after="120"/>
              <w:contextualSpacing w:val="0"/>
            </w:pPr>
            <w:r w:rsidRPr="004C7B0E">
              <w:t>all vehicles entering or leaving the site must have their loads covered, and</w:t>
            </w:r>
          </w:p>
          <w:p w14:paraId="3D5AAF44" w14:textId="77777777" w:rsidR="00786DF8" w:rsidRPr="004C7B0E" w:rsidRDefault="00786DF8" w:rsidP="00A01490">
            <w:pPr>
              <w:pStyle w:val="ListParagraph"/>
              <w:numPr>
                <w:ilvl w:val="2"/>
                <w:numId w:val="22"/>
              </w:numPr>
              <w:autoSpaceDE w:val="0"/>
              <w:autoSpaceDN w:val="0"/>
              <w:adjustRightInd w:val="0"/>
              <w:spacing w:after="120"/>
              <w:contextualSpacing w:val="0"/>
            </w:pPr>
            <w:r w:rsidRPr="004C7B0E">
              <w:t>all vehicles, before leaving the site, must be cleaned of dirt, sand and other materials, to avoid tracking these materials onto public roads.</w:t>
            </w:r>
          </w:p>
          <w:p w14:paraId="5B0299DF" w14:textId="77777777" w:rsidR="00786DF8" w:rsidRPr="00164A15" w:rsidRDefault="00786DF8" w:rsidP="00A01490">
            <w:pPr>
              <w:pStyle w:val="ListParagraph"/>
              <w:numPr>
                <w:ilvl w:val="0"/>
                <w:numId w:val="22"/>
              </w:numPr>
              <w:autoSpaceDE w:val="0"/>
              <w:autoSpaceDN w:val="0"/>
              <w:adjustRightInd w:val="0"/>
              <w:spacing w:after="120"/>
              <w:contextualSpacing w:val="0"/>
            </w:pPr>
            <w:r>
              <w:t>At the completion of the works, the work site must be left clear of waste and debris.</w:t>
            </w:r>
          </w:p>
        </w:tc>
      </w:tr>
      <w:tr w:rsidR="00786DF8" w:rsidRPr="004C7B0E" w14:paraId="3D539340" w14:textId="77777777" w:rsidTr="00865EB8">
        <w:trPr>
          <w:trHeight w:val="397"/>
          <w:jc w:val="center"/>
        </w:trPr>
        <w:tc>
          <w:tcPr>
            <w:tcW w:w="1070" w:type="dxa"/>
          </w:tcPr>
          <w:p w14:paraId="5F6C995E"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64448D61" w14:textId="77777777" w:rsidR="00786DF8" w:rsidRDefault="00786DF8" w:rsidP="00865EB8">
            <w:pPr>
              <w:pStyle w:val="ConsentheadingA12B"/>
            </w:pPr>
            <w:r>
              <w:t>Imported Fill - VENM or ENM Only</w:t>
            </w:r>
          </w:p>
          <w:p w14:paraId="34F0A119" w14:textId="77777777" w:rsidR="00786DF8" w:rsidRDefault="00786DF8" w:rsidP="00865EB8">
            <w:r>
              <w:rPr>
                <w:shd w:val="clear" w:color="auto" w:fill="FFFFFF" w:themeFill="background1"/>
              </w:rPr>
              <w:t>Where fill is imported to the site it must be characterised as virgin excavated natural material (VENM) or excavated natural material (ENM) as</w:t>
            </w:r>
            <w:r>
              <w:t xml:space="preserve"> defined in Part 3 of schedule 1 of the </w:t>
            </w:r>
            <w:r>
              <w:rPr>
                <w:i/>
                <w:iCs/>
              </w:rPr>
              <w:t>Protection of the Environment Operations Act 1997 (POEO Act).</w:t>
            </w:r>
          </w:p>
          <w:p w14:paraId="0E611447" w14:textId="77777777" w:rsidR="00786DF8" w:rsidRPr="004C7B0E" w:rsidRDefault="00786DF8" w:rsidP="00865EB8">
            <w:pPr>
              <w:pStyle w:val="ConsentheadingA12B"/>
              <w:tabs>
                <w:tab w:val="left" w:pos="1260"/>
              </w:tabs>
              <w:rPr>
                <w:b w:val="0"/>
                <w:bCs w:val="0"/>
              </w:rPr>
            </w:pPr>
            <w:r w:rsidRPr="004C7B0E">
              <w:rPr>
                <w:b w:val="0"/>
              </w:rPr>
              <w:t>Documentation must be provided to the Certifier certifying that imported fill material is not contaminated and does not contain contaminants such as asbestos, chemicals or building waste.</w:t>
            </w:r>
          </w:p>
        </w:tc>
      </w:tr>
      <w:tr w:rsidR="00786DF8" w:rsidRPr="003207A3" w14:paraId="54F168E5" w14:textId="77777777" w:rsidTr="00865EB8">
        <w:trPr>
          <w:trHeight w:val="397"/>
          <w:jc w:val="center"/>
        </w:trPr>
        <w:tc>
          <w:tcPr>
            <w:tcW w:w="1070" w:type="dxa"/>
          </w:tcPr>
          <w:p w14:paraId="4A44E593"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502824BF" w14:textId="77777777" w:rsidR="00786DF8" w:rsidRDefault="00786DF8" w:rsidP="00865EB8">
            <w:pPr>
              <w:pStyle w:val="ConsentheadingA12B"/>
            </w:pPr>
            <w:r>
              <w:t xml:space="preserve">Waste Management Plan </w:t>
            </w:r>
          </w:p>
          <w:p w14:paraId="2F16A641" w14:textId="77777777" w:rsidR="00786DF8" w:rsidRDefault="00786DF8" w:rsidP="00865EB8">
            <w:r>
              <w:t xml:space="preserve">All waste must be contained within the site during construction and then be recycled in accordance with the approved Waste Management Plan (WMP) or removed to an authorised waste disposal facility. Waste must not be placed in any location or in any manner that would allow it to fall, descend, blow, wash, percolate or otherwise escape from the site. Compliance with the WMP must be demonstrated by the </w:t>
            </w:r>
            <w:r w:rsidRPr="00C2413F">
              <w:t>submission of tip receipts to the</w:t>
            </w:r>
            <w:r w:rsidRPr="001C2ED0">
              <w:t xml:space="preserve"> Certifier</w:t>
            </w:r>
            <w:r>
              <w:t>.</w:t>
            </w:r>
          </w:p>
          <w:p w14:paraId="12F4D08D" w14:textId="77777777" w:rsidR="00786DF8" w:rsidRPr="003207A3" w:rsidRDefault="00786DF8" w:rsidP="00865EB8">
            <w:r w:rsidRPr="008529B0">
              <w:rPr>
                <w:i/>
                <w:iCs/>
              </w:rPr>
              <w:t>Note: “Waste” is defined in the Dictionary to the Protection of the Environment Operations Act 1997 (POEO Act).</w:t>
            </w:r>
          </w:p>
        </w:tc>
      </w:tr>
      <w:tr w:rsidR="00786DF8" w:rsidRPr="00C371B0" w14:paraId="43FAA680" w14:textId="77777777" w:rsidTr="00865EB8">
        <w:trPr>
          <w:trHeight w:val="397"/>
          <w:jc w:val="center"/>
        </w:trPr>
        <w:tc>
          <w:tcPr>
            <w:tcW w:w="1070" w:type="dxa"/>
          </w:tcPr>
          <w:p w14:paraId="4C51F175"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7EA8EE4A" w14:textId="77777777" w:rsidR="00786DF8" w:rsidRPr="00C371B0" w:rsidRDefault="00786DF8" w:rsidP="00865EB8">
            <w:pPr>
              <w:autoSpaceDE w:val="0"/>
              <w:autoSpaceDN w:val="0"/>
              <w:adjustRightInd w:val="0"/>
            </w:pPr>
            <w:r w:rsidRPr="00C371B0">
              <w:t xml:space="preserve">In the event that material is required to be disposed offsite, materials must be accompanied by a Waste Classification Certificate in accordance with the </w:t>
            </w:r>
            <w:r w:rsidRPr="00C371B0">
              <w:rPr>
                <w:i/>
                <w:iCs/>
              </w:rPr>
              <w:t>NSW EPA Waste Classification Guidelines (2016)</w:t>
            </w:r>
            <w:r w:rsidRPr="00C371B0">
              <w:t xml:space="preserve"> and prepared by a suitably licenced environmental professional.</w:t>
            </w:r>
          </w:p>
          <w:p w14:paraId="31CA9674" w14:textId="77777777" w:rsidR="00786DF8" w:rsidRPr="00C371B0" w:rsidRDefault="00786DF8" w:rsidP="00865EB8">
            <w:pPr>
              <w:pStyle w:val="ConsentheadingA12B"/>
              <w:rPr>
                <w:b w:val="0"/>
              </w:rPr>
            </w:pPr>
            <w:r w:rsidRPr="00C371B0">
              <w:rPr>
                <w:b w:val="0"/>
              </w:rPr>
              <w:t>Should any change in site conditions or incident occur which causes a potential environmental impact, a suitable environmental professional should be engaged to further assess the site and consider requirements for any additional assessment.</w:t>
            </w:r>
          </w:p>
        </w:tc>
      </w:tr>
      <w:tr w:rsidR="00786DF8" w:rsidRPr="00C11C13" w14:paraId="0A5F7CC2" w14:textId="77777777" w:rsidTr="00865EB8">
        <w:trPr>
          <w:trHeight w:val="397"/>
          <w:jc w:val="center"/>
        </w:trPr>
        <w:tc>
          <w:tcPr>
            <w:tcW w:w="1070" w:type="dxa"/>
          </w:tcPr>
          <w:p w14:paraId="01D2457C"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7AC0565F" w14:textId="77777777" w:rsidR="00786DF8" w:rsidRPr="00C11C13" w:rsidRDefault="00786DF8" w:rsidP="00865EB8">
            <w:pPr>
              <w:pStyle w:val="ConsentheadingA12B"/>
              <w:rPr>
                <w:rFonts w:ascii="Calibri" w:hAnsi="Calibri" w:cs="Calibri"/>
                <w:color w:val="201F1E"/>
              </w:rPr>
            </w:pPr>
            <w:r w:rsidRPr="00C11C13">
              <w:rPr>
                <w:bdr w:val="none" w:sz="0" w:space="0" w:color="auto" w:frame="1"/>
              </w:rPr>
              <w:t>Earthworks Cut, Fill and Grading</w:t>
            </w:r>
          </w:p>
          <w:p w14:paraId="3FBE80C9" w14:textId="77777777" w:rsidR="00786DF8" w:rsidRPr="00C11C13" w:rsidRDefault="00786DF8" w:rsidP="00865EB8">
            <w:pPr>
              <w:autoSpaceDE w:val="0"/>
              <w:autoSpaceDN w:val="0"/>
              <w:adjustRightInd w:val="0"/>
            </w:pPr>
            <w:r w:rsidRPr="00C11C13">
              <w:lastRenderedPageBreak/>
              <w:t xml:space="preserve">The maximum grading of cut or fill must be 2H:1V where there is no retaining wall or no other method of stabilising cut or fill during construction. The maximum depth of cut or fill on any portion of the allotment must be </w:t>
            </w:r>
            <w:r>
              <w:t xml:space="preserve">2.0 </w:t>
            </w:r>
            <w:r w:rsidRPr="00C11C13">
              <w:t>metres except where identified within the concept bulk earthworks plan by Maker ENG (Drawing No. MKR00145-10-C025, Revision 7, dated 13/10/2022)</w:t>
            </w:r>
            <w:r>
              <w:t>.</w:t>
            </w:r>
          </w:p>
        </w:tc>
      </w:tr>
      <w:tr w:rsidR="00786DF8" w:rsidRPr="000F7EAF" w14:paraId="4ACDFFD0" w14:textId="77777777" w:rsidTr="00865EB8">
        <w:trPr>
          <w:trHeight w:val="397"/>
          <w:jc w:val="center"/>
        </w:trPr>
        <w:tc>
          <w:tcPr>
            <w:tcW w:w="1070" w:type="dxa"/>
          </w:tcPr>
          <w:p w14:paraId="0C41DADF"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55765FEC" w14:textId="77777777" w:rsidR="00786DF8" w:rsidRDefault="00786DF8" w:rsidP="00865EB8">
            <w:pPr>
              <w:pStyle w:val="ConsentheadingA12B"/>
            </w:pPr>
            <w:r>
              <w:t>CCTV Inspection of Stormwater Pipes</w:t>
            </w:r>
          </w:p>
          <w:p w14:paraId="394AC271" w14:textId="77777777" w:rsidR="00786DF8" w:rsidRDefault="00786DF8" w:rsidP="00865EB8">
            <w:r>
              <w:t>Prior to the completion of works, all stormwater pipes within road reserves and within drainage easements intended to be dedicated to Council must be inspected by CCTV and submitted to the Certifier for approval. The CCTV must be carried out in accordance with WSA 05-2013 Conduit Inspection Reporting Code of Australia Version 3.1 after all earthworks and adjacent road pavement works have been completed.</w:t>
            </w:r>
          </w:p>
          <w:p w14:paraId="04123D80" w14:textId="77777777" w:rsidR="00786DF8" w:rsidRPr="000F7EAF" w:rsidRDefault="00786DF8" w:rsidP="00865EB8">
            <w:r w:rsidRPr="000F7EAF">
              <w:t>Damaged pipes must either be replaced or repaired to the satisfaction of the Certifier prior to the issue of a Subdivision Certificate.</w:t>
            </w:r>
          </w:p>
        </w:tc>
      </w:tr>
      <w:tr w:rsidR="00786DF8" w:rsidRPr="00660FA3" w14:paraId="3A92C564" w14:textId="77777777" w:rsidTr="00865EB8">
        <w:trPr>
          <w:trHeight w:val="397"/>
          <w:jc w:val="center"/>
        </w:trPr>
        <w:tc>
          <w:tcPr>
            <w:tcW w:w="1070" w:type="dxa"/>
          </w:tcPr>
          <w:p w14:paraId="5BDB9DC3"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13401B75" w14:textId="77777777" w:rsidR="00786DF8" w:rsidRDefault="00786DF8" w:rsidP="00865EB8">
            <w:pPr>
              <w:pStyle w:val="ConsentheadingA12B"/>
            </w:pPr>
            <w:r>
              <w:t xml:space="preserve">Stormwater Connections in Road Reserve  </w:t>
            </w:r>
          </w:p>
          <w:p w14:paraId="1D6A1446" w14:textId="77777777" w:rsidR="00786DF8" w:rsidRDefault="00786DF8" w:rsidP="00865EB8">
            <w:r>
              <w:t>Prior to completion of works, the site supervisor must ensure that stormwater connections between the property boundary and the new kerb and gutter are inspected and approved by Council and</w:t>
            </w:r>
            <w:r>
              <w:rPr>
                <w:strike/>
              </w:rPr>
              <w:t xml:space="preserve"> </w:t>
            </w:r>
            <w:r>
              <w:t xml:space="preserve">backfilled as soon as possible. Kerb connections are only to be made using adaptors/convertors approved by Council.  </w:t>
            </w:r>
          </w:p>
          <w:p w14:paraId="099880D3" w14:textId="77777777" w:rsidR="00786DF8" w:rsidRPr="00660FA3" w:rsidRDefault="00786DF8" w:rsidP="00865EB8">
            <w:r w:rsidRPr="00660FA3">
              <w:t>Note: A section 138 approval under the Roads Act 1993 will be required for any works within the road reserve.</w:t>
            </w:r>
          </w:p>
        </w:tc>
      </w:tr>
      <w:tr w:rsidR="00786DF8" w:rsidRPr="003207A3" w14:paraId="2D777C4B" w14:textId="77777777" w:rsidTr="00865EB8">
        <w:trPr>
          <w:trHeight w:val="397"/>
          <w:jc w:val="center"/>
        </w:trPr>
        <w:tc>
          <w:tcPr>
            <w:tcW w:w="1070" w:type="dxa"/>
          </w:tcPr>
          <w:p w14:paraId="2BAB63A6"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691A945E" w14:textId="77777777" w:rsidR="00786DF8" w:rsidRDefault="00786DF8" w:rsidP="00865EB8">
            <w:pPr>
              <w:pStyle w:val="ConsentheadingA12B"/>
            </w:pPr>
            <w:r>
              <w:t>Lot Filling</w:t>
            </w:r>
          </w:p>
          <w:p w14:paraId="3BBADBC6" w14:textId="77777777" w:rsidR="00786DF8" w:rsidRDefault="00786DF8" w:rsidP="00865EB8">
            <w:r>
              <w:t>Prior to completion of works, the developer must ensure that the following requirements are met in relation to lot filling:</w:t>
            </w:r>
          </w:p>
          <w:p w14:paraId="0A8E1DEA" w14:textId="77777777" w:rsidR="00786DF8" w:rsidRPr="00421E9B" w:rsidRDefault="00786DF8" w:rsidP="00B438D8">
            <w:pPr>
              <w:pStyle w:val="NoSpacing"/>
              <w:numPr>
                <w:ilvl w:val="0"/>
                <w:numId w:val="30"/>
              </w:numPr>
            </w:pPr>
            <w:r w:rsidRPr="00421E9B">
              <w:t>The site supervisor must ensure that all fill outside the allotment areas must be placed in accordance with Council’s Engineering Construction Specification.</w:t>
            </w:r>
          </w:p>
          <w:p w14:paraId="091E4B77" w14:textId="77777777" w:rsidR="00786DF8" w:rsidRPr="00421E9B" w:rsidRDefault="00786DF8" w:rsidP="00B438D8">
            <w:pPr>
              <w:pStyle w:val="NoSpacing"/>
              <w:numPr>
                <w:ilvl w:val="0"/>
                <w:numId w:val="5"/>
              </w:numPr>
            </w:pPr>
            <w:r w:rsidRPr="00421E9B">
              <w:t>Performed under Level 1 supervision by a professional engineer, (as defined in the National Construction Code).</w:t>
            </w:r>
          </w:p>
          <w:p w14:paraId="6A41C335" w14:textId="77777777" w:rsidR="00786DF8" w:rsidRPr="00421E9B" w:rsidRDefault="00786DF8" w:rsidP="00B438D8">
            <w:pPr>
              <w:pStyle w:val="NoSpacing"/>
              <w:numPr>
                <w:ilvl w:val="0"/>
                <w:numId w:val="5"/>
              </w:numPr>
            </w:pPr>
            <w:r w:rsidRPr="00421E9B">
              <w:t>A Level 1 Supervision Report is to be approved by Council prior to the release of the Subdivision Certificate.</w:t>
            </w:r>
          </w:p>
          <w:p w14:paraId="77EAC42F" w14:textId="77777777" w:rsidR="00786DF8" w:rsidRPr="00421E9B" w:rsidRDefault="00786DF8" w:rsidP="00B438D8">
            <w:pPr>
              <w:pStyle w:val="NoSpacing"/>
              <w:numPr>
                <w:ilvl w:val="0"/>
                <w:numId w:val="5"/>
              </w:numPr>
            </w:pPr>
            <w:r w:rsidRPr="00421E9B">
              <w:t>Obtain a lot classification, in accordance with AS 2870 Residential slabs and footings, of no worse than ‘H’; a lot classification must be submitted to Council prior to the release of the Subdivision Certificate.</w:t>
            </w:r>
          </w:p>
          <w:p w14:paraId="0475298D" w14:textId="77777777" w:rsidR="00786DF8" w:rsidRPr="00421E9B" w:rsidRDefault="00786DF8" w:rsidP="00B438D8">
            <w:pPr>
              <w:pStyle w:val="NoSpacing"/>
              <w:numPr>
                <w:ilvl w:val="0"/>
                <w:numId w:val="5"/>
              </w:numPr>
            </w:pPr>
            <w:r w:rsidRPr="00421E9B">
              <w:t>Any fill must:</w:t>
            </w:r>
          </w:p>
          <w:p w14:paraId="1DC7BE0C" w14:textId="77777777" w:rsidR="00786DF8" w:rsidRPr="00660FA3" w:rsidRDefault="00786DF8" w:rsidP="00B438D8">
            <w:pPr>
              <w:pStyle w:val="Conditionlistsiiiiii"/>
              <w:rPr>
                <w:b/>
              </w:rPr>
            </w:pPr>
            <w:r w:rsidRPr="00660FA3">
              <w:t>have a maximum batter of 25% (1v:4h) at any location.</w:t>
            </w:r>
          </w:p>
          <w:p w14:paraId="12D29234" w14:textId="77777777" w:rsidR="00786DF8" w:rsidRPr="00660FA3" w:rsidRDefault="00786DF8" w:rsidP="00B438D8">
            <w:pPr>
              <w:pStyle w:val="Conditionlistsiiiiii"/>
              <w:rPr>
                <w:b/>
              </w:rPr>
            </w:pPr>
            <w:r w:rsidRPr="00660FA3">
              <w:t>not encroach onto adjoining land.</w:t>
            </w:r>
          </w:p>
          <w:p w14:paraId="333F7F14" w14:textId="77777777" w:rsidR="00786DF8" w:rsidRPr="00660FA3" w:rsidRDefault="00786DF8" w:rsidP="00B438D8">
            <w:pPr>
              <w:pStyle w:val="Conditionlistsiiiiii"/>
              <w:rPr>
                <w:b/>
              </w:rPr>
            </w:pPr>
            <w:r w:rsidRPr="00660FA3">
              <w:t>not cause the diversion or concentration of natural overland stormwater runoff onto adjoining property.</w:t>
            </w:r>
          </w:p>
          <w:p w14:paraId="25FADFDC" w14:textId="77777777" w:rsidR="00786DF8" w:rsidRPr="00660FA3" w:rsidRDefault="00786DF8" w:rsidP="00B438D8">
            <w:pPr>
              <w:pStyle w:val="Conditionlistsiiiiii"/>
              <w:rPr>
                <w:b/>
              </w:rPr>
            </w:pPr>
            <w:r w:rsidRPr="00660FA3">
              <w:lastRenderedPageBreak/>
              <w:t>be protected against erosion, with measures incorporated in the erosion and sediment control plan.</w:t>
            </w:r>
          </w:p>
          <w:p w14:paraId="246ABA3D" w14:textId="77777777" w:rsidR="00786DF8" w:rsidRPr="003207A3" w:rsidRDefault="00786DF8" w:rsidP="00B438D8">
            <w:pPr>
              <w:pStyle w:val="Conditionlistsiiiiii"/>
            </w:pPr>
            <w:r w:rsidRPr="00660FA3">
              <w:t>include adjustment of services (manholes, inter-allotment drainage, etc.) in the scope of works.</w:t>
            </w:r>
          </w:p>
        </w:tc>
      </w:tr>
      <w:tr w:rsidR="00786DF8" w:rsidRPr="00547805" w14:paraId="0AA39CBB" w14:textId="77777777" w:rsidTr="00865EB8">
        <w:trPr>
          <w:trHeight w:val="397"/>
          <w:jc w:val="center"/>
        </w:trPr>
        <w:tc>
          <w:tcPr>
            <w:tcW w:w="1070" w:type="dxa"/>
          </w:tcPr>
          <w:p w14:paraId="5BE823AF"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73ADD3A0" w14:textId="77777777" w:rsidR="00786DF8" w:rsidRDefault="00786DF8" w:rsidP="00865EB8">
            <w:pPr>
              <w:rPr>
                <w:rFonts w:eastAsia="Arial"/>
                <w:b/>
                <w:color w:val="000000"/>
              </w:rPr>
            </w:pPr>
            <w:r>
              <w:rPr>
                <w:rFonts w:eastAsia="Arial"/>
                <w:b/>
                <w:color w:val="000000"/>
              </w:rPr>
              <w:t>Felling of trees</w:t>
            </w:r>
          </w:p>
          <w:p w14:paraId="6E9CA645" w14:textId="77777777" w:rsidR="00786DF8" w:rsidRPr="00547805" w:rsidRDefault="00786DF8" w:rsidP="00865EB8">
            <w:pPr>
              <w:pStyle w:val="ConsentheadingA12B"/>
              <w:rPr>
                <w:b w:val="0"/>
                <w:bCs w:val="0"/>
              </w:rPr>
            </w:pPr>
            <w:r w:rsidRPr="00547805">
              <w:rPr>
                <w:b w:val="0"/>
              </w:rPr>
              <w:t>Trees to be cleared must be felled into the development area carefully so as not to damage trees to be retained in or beyond the development footprint.</w:t>
            </w:r>
          </w:p>
        </w:tc>
      </w:tr>
      <w:tr w:rsidR="00786DF8" w:rsidRPr="00360995" w14:paraId="271C96CD" w14:textId="77777777" w:rsidTr="00865EB8">
        <w:trPr>
          <w:trHeight w:val="397"/>
          <w:jc w:val="center"/>
        </w:trPr>
        <w:tc>
          <w:tcPr>
            <w:tcW w:w="1070" w:type="dxa"/>
          </w:tcPr>
          <w:p w14:paraId="41C0688E"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0D77F963" w14:textId="77777777" w:rsidR="00786DF8" w:rsidRDefault="00786DF8" w:rsidP="00865EB8">
            <w:pPr>
              <w:autoSpaceDE w:val="0"/>
              <w:autoSpaceDN w:val="0"/>
              <w:adjustRightInd w:val="0"/>
              <w:rPr>
                <w:b/>
                <w:bCs/>
              </w:rPr>
            </w:pPr>
            <w:r>
              <w:rPr>
                <w:b/>
                <w:bCs/>
              </w:rPr>
              <w:t>Hollow bearing tree removal and pre-clearance protocols</w:t>
            </w:r>
          </w:p>
          <w:p w14:paraId="4EA710B9" w14:textId="77777777" w:rsidR="00786DF8" w:rsidRDefault="00786DF8" w:rsidP="00865EB8">
            <w:pPr>
              <w:autoSpaceDE w:val="0"/>
              <w:autoSpaceDN w:val="0"/>
              <w:adjustRightInd w:val="0"/>
            </w:pPr>
            <w:r>
              <w:t>All hollow bearing trees and trees containing nests are to be removed in accordance with the following protocols.</w:t>
            </w:r>
          </w:p>
          <w:p w14:paraId="7A39672A" w14:textId="77777777" w:rsidR="00786DF8" w:rsidRDefault="00786DF8" w:rsidP="00A01490">
            <w:pPr>
              <w:pStyle w:val="ListParagraph"/>
              <w:numPr>
                <w:ilvl w:val="0"/>
                <w:numId w:val="15"/>
              </w:numPr>
              <w:autoSpaceDE w:val="0"/>
              <w:autoSpaceDN w:val="0"/>
              <w:adjustRightInd w:val="0"/>
              <w:spacing w:after="120"/>
              <w:contextualSpacing w:val="0"/>
            </w:pPr>
            <w:r>
              <w:t>A suitably licensed ecologist (who is vaccinated for Australian Bat Lyssavirus) is to supervise the removal of the Hollow-bearing trees and any tree containing nests to minimise the chance of harm to fauna, and to rescue or relocate any fauna displaced during the clearing process.</w:t>
            </w:r>
          </w:p>
          <w:p w14:paraId="0737ADEC" w14:textId="77777777" w:rsidR="00786DF8" w:rsidRDefault="00786DF8" w:rsidP="00A01490">
            <w:pPr>
              <w:pStyle w:val="ListParagraph"/>
              <w:numPr>
                <w:ilvl w:val="0"/>
                <w:numId w:val="15"/>
              </w:numPr>
              <w:spacing w:after="120" w:line="256" w:lineRule="auto"/>
              <w:contextualSpacing w:val="0"/>
              <w:rPr>
                <w:iCs/>
              </w:rPr>
            </w:pPr>
            <w:r>
              <w:rPr>
                <w:iCs/>
              </w:rPr>
              <w:t xml:space="preserve">All trees and hollows are to be checked for resident fauna prior to felling by the supervising ecologist. </w:t>
            </w:r>
          </w:p>
          <w:p w14:paraId="7E17ED5B" w14:textId="77777777" w:rsidR="00786DF8" w:rsidRDefault="00786DF8" w:rsidP="00A01490">
            <w:pPr>
              <w:pStyle w:val="ListParagraph"/>
              <w:numPr>
                <w:ilvl w:val="0"/>
                <w:numId w:val="15"/>
              </w:numPr>
              <w:spacing w:after="120" w:line="256" w:lineRule="auto"/>
              <w:contextualSpacing w:val="0"/>
              <w:rPr>
                <w:iCs/>
              </w:rPr>
            </w:pPr>
            <w:r>
              <w:rPr>
                <w:iCs/>
              </w:rPr>
              <w:t xml:space="preserve">If nesting or breeding fauna are present within trees to be removed, works must stop and cannot commence again until the supervising ecologist has confirmed that breeding or nesting is no longer occurring. </w:t>
            </w:r>
          </w:p>
          <w:p w14:paraId="76F9A5DB" w14:textId="77777777" w:rsidR="00786DF8" w:rsidRDefault="00786DF8" w:rsidP="00A01490">
            <w:pPr>
              <w:pStyle w:val="ListParagraph"/>
              <w:numPr>
                <w:ilvl w:val="0"/>
                <w:numId w:val="15"/>
              </w:numPr>
              <w:spacing w:after="120" w:line="256" w:lineRule="auto"/>
              <w:contextualSpacing w:val="0"/>
              <w:rPr>
                <w:iCs/>
              </w:rPr>
            </w:pPr>
            <w:r>
              <w:rPr>
                <w:iCs/>
              </w:rPr>
              <w:t xml:space="preserve">Non-hollow bearing trees are to be removed before the removal of hollow-bearing trees. Hollow-bearing trees are to be removed at least day following all other vegetation removal to allow sheltering fauna time to leave on their own. </w:t>
            </w:r>
          </w:p>
          <w:p w14:paraId="625CAEAE" w14:textId="77777777" w:rsidR="00786DF8" w:rsidRDefault="00786DF8" w:rsidP="00A01490">
            <w:pPr>
              <w:pStyle w:val="ListParagraph"/>
              <w:numPr>
                <w:ilvl w:val="0"/>
                <w:numId w:val="15"/>
              </w:numPr>
              <w:spacing w:after="120" w:line="256" w:lineRule="auto"/>
              <w:contextualSpacing w:val="0"/>
              <w:rPr>
                <w:iCs/>
              </w:rPr>
            </w:pPr>
            <w:r>
              <w:rPr>
                <w:iCs/>
              </w:rPr>
              <w:t xml:space="preserve">The hollow-bearing tree must be gently nudged several times with felling equipment prior to felling to encourage safe fauna evacuation. </w:t>
            </w:r>
          </w:p>
          <w:p w14:paraId="18A62740" w14:textId="77777777" w:rsidR="00786DF8" w:rsidRDefault="00786DF8" w:rsidP="00A01490">
            <w:pPr>
              <w:pStyle w:val="ListParagraph"/>
              <w:numPr>
                <w:ilvl w:val="0"/>
                <w:numId w:val="15"/>
              </w:numPr>
              <w:spacing w:after="120" w:line="256" w:lineRule="auto"/>
              <w:contextualSpacing w:val="0"/>
              <w:rPr>
                <w:iCs/>
              </w:rPr>
            </w:pPr>
            <w:r>
              <w:rPr>
                <w:iCs/>
              </w:rPr>
              <w:t xml:space="preserve">The tree must then be felled carefully in sections to allow the rescue of native fauna. Hollow-bearing sections must be carefully lowered to the ground so as not to injure native fauna. </w:t>
            </w:r>
          </w:p>
          <w:p w14:paraId="393C7427" w14:textId="77777777" w:rsidR="00786DF8" w:rsidRDefault="00786DF8" w:rsidP="00A01490">
            <w:pPr>
              <w:pStyle w:val="ListParagraph"/>
              <w:numPr>
                <w:ilvl w:val="0"/>
                <w:numId w:val="15"/>
              </w:numPr>
              <w:spacing w:after="120" w:line="256" w:lineRule="auto"/>
              <w:contextualSpacing w:val="0"/>
              <w:rPr>
                <w:iCs/>
              </w:rPr>
            </w:pPr>
            <w:r>
              <w:rPr>
                <w:iCs/>
              </w:rPr>
              <w:t xml:space="preserve">Once the tree has been felled the hollows are to be inspected again for fauna and relocated in an appropriate location determined by the ecologist. </w:t>
            </w:r>
          </w:p>
          <w:p w14:paraId="5F40D4F5" w14:textId="77777777" w:rsidR="00786DF8" w:rsidRDefault="00786DF8" w:rsidP="00A01490">
            <w:pPr>
              <w:keepNext/>
              <w:numPr>
                <w:ilvl w:val="0"/>
                <w:numId w:val="15"/>
              </w:numPr>
              <w:shd w:val="clear" w:color="auto" w:fill="FFFFFF"/>
              <w:spacing w:after="120"/>
              <w:textAlignment w:val="baseline"/>
              <w:outlineLvl w:val="0"/>
              <w:rPr>
                <w:rFonts w:eastAsia="Arial"/>
                <w:color w:val="000000"/>
              </w:rPr>
            </w:pPr>
            <w:r>
              <w:rPr>
                <w:rFonts w:eastAsia="Arial"/>
                <w:color w:val="000000"/>
              </w:rPr>
              <w:t xml:space="preserve">If any wildlife is disoriented or injured during clearing works, works must stop immediately, and the consultant ecologist is to advise and responsibly rescue and relocate the animal(s). </w:t>
            </w:r>
            <w:r>
              <w:rPr>
                <w:iCs/>
              </w:rPr>
              <w:t>Injured animals will need to be assessed and either taken to the nearest veterinary clinic or placed into care with South Coast Wildlife Rescue.</w:t>
            </w:r>
          </w:p>
          <w:p w14:paraId="55369E35" w14:textId="77777777" w:rsidR="00786DF8" w:rsidRDefault="00786DF8" w:rsidP="00A01490">
            <w:pPr>
              <w:pStyle w:val="ListParagraph"/>
              <w:numPr>
                <w:ilvl w:val="0"/>
                <w:numId w:val="15"/>
              </w:numPr>
              <w:spacing w:after="120" w:line="256" w:lineRule="auto"/>
              <w:contextualSpacing w:val="0"/>
              <w:rPr>
                <w:iCs/>
              </w:rPr>
            </w:pPr>
            <w:r>
              <w:rPr>
                <w:rFonts w:eastAsia="Arial"/>
                <w:color w:val="000000"/>
              </w:rPr>
              <w:t xml:space="preserve">In the event that a breeding or nesting threatened species is observed onsite, works must stop immediately, and the developer and consultant ecologist must consult with Council’s Environmental Assessment Officer to determine what steps are to be taken to avoid harm or disruption to the nesting Threatened species. </w:t>
            </w:r>
          </w:p>
          <w:p w14:paraId="2B6043FA" w14:textId="77777777" w:rsidR="00786DF8" w:rsidRPr="00360995" w:rsidRDefault="00786DF8" w:rsidP="00A01490">
            <w:pPr>
              <w:pStyle w:val="ListParagraph"/>
              <w:numPr>
                <w:ilvl w:val="0"/>
                <w:numId w:val="15"/>
              </w:numPr>
              <w:spacing w:after="120"/>
              <w:ind w:left="357" w:hanging="357"/>
              <w:contextualSpacing w:val="0"/>
            </w:pPr>
            <w:r>
              <w:lastRenderedPageBreak/>
              <w:t xml:space="preserve">Where possible, logs from felled trees should be distributed into areas of vegetation to be retained so that they can continue to provide habitat for fauna. </w:t>
            </w:r>
          </w:p>
        </w:tc>
      </w:tr>
      <w:tr w:rsidR="00786DF8" w:rsidRPr="00547805" w14:paraId="5F68D4FF" w14:textId="77777777" w:rsidTr="00865EB8">
        <w:trPr>
          <w:trHeight w:val="397"/>
          <w:jc w:val="center"/>
        </w:trPr>
        <w:tc>
          <w:tcPr>
            <w:tcW w:w="1070" w:type="dxa"/>
          </w:tcPr>
          <w:p w14:paraId="0ED20D2B"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2B4FE42B" w14:textId="77777777" w:rsidR="00786DF8" w:rsidRDefault="00786DF8" w:rsidP="00865EB8">
            <w:pPr>
              <w:spacing w:after="160" w:line="256" w:lineRule="auto"/>
              <w:rPr>
                <w:b/>
              </w:rPr>
            </w:pPr>
            <w:r>
              <w:rPr>
                <w:rFonts w:eastAsia="Arial"/>
                <w:b/>
                <w:color w:val="000000"/>
              </w:rPr>
              <w:t>Pruning or Trimming</w:t>
            </w:r>
            <w:r>
              <w:rPr>
                <w:b/>
              </w:rPr>
              <w:t xml:space="preserve"> </w:t>
            </w:r>
          </w:p>
          <w:p w14:paraId="32F10C48" w14:textId="77777777" w:rsidR="00786DF8" w:rsidRDefault="00786DF8" w:rsidP="00865EB8">
            <w:pPr>
              <w:pStyle w:val="ConsentheadingA12B"/>
              <w:rPr>
                <w:b w:val="0"/>
                <w:i/>
              </w:rPr>
            </w:pPr>
            <w:r w:rsidRPr="00547805">
              <w:rPr>
                <w:b w:val="0"/>
              </w:rPr>
              <w:t>Pruning or trimming of any trees to be retained must be undertaken in accordance with</w:t>
            </w:r>
            <w:r w:rsidRPr="00547805">
              <w:rPr>
                <w:b w:val="0"/>
                <w:i/>
              </w:rPr>
              <w:t xml:space="preserve"> AS 4373 Pruning of amenity trees.</w:t>
            </w:r>
          </w:p>
          <w:p w14:paraId="6470E4A5" w14:textId="77777777" w:rsidR="00786DF8" w:rsidRDefault="00786DF8" w:rsidP="00865EB8">
            <w:pPr>
              <w:pStyle w:val="ConsentheadingA12B"/>
              <w:rPr>
                <w:b w:val="0"/>
                <w:i/>
              </w:rPr>
            </w:pPr>
          </w:p>
          <w:p w14:paraId="5A007A83" w14:textId="77777777" w:rsidR="00786DF8" w:rsidRPr="00547805" w:rsidRDefault="00786DF8" w:rsidP="00865EB8">
            <w:pPr>
              <w:pStyle w:val="ConsentheadingA12B"/>
              <w:rPr>
                <w:b w:val="0"/>
                <w:bCs w:val="0"/>
              </w:rPr>
            </w:pPr>
          </w:p>
        </w:tc>
      </w:tr>
      <w:tr w:rsidR="00786DF8" w:rsidRPr="00547805" w14:paraId="01C03FC6" w14:textId="77777777" w:rsidTr="00865EB8">
        <w:trPr>
          <w:trHeight w:val="397"/>
          <w:jc w:val="center"/>
        </w:trPr>
        <w:tc>
          <w:tcPr>
            <w:tcW w:w="1070" w:type="dxa"/>
          </w:tcPr>
          <w:p w14:paraId="53C01992"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0BA1D534" w14:textId="77777777" w:rsidR="00786DF8" w:rsidRDefault="00786DF8" w:rsidP="00865EB8">
            <w:pPr>
              <w:rPr>
                <w:rFonts w:eastAsia="Arial"/>
                <w:b/>
                <w:color w:val="000000"/>
              </w:rPr>
            </w:pPr>
            <w:r>
              <w:rPr>
                <w:rFonts w:eastAsia="Arial"/>
                <w:b/>
                <w:color w:val="000000"/>
              </w:rPr>
              <w:t>Parking and storing of building equipment and materials</w:t>
            </w:r>
          </w:p>
          <w:p w14:paraId="5A7CD33A" w14:textId="77777777" w:rsidR="00786DF8" w:rsidRPr="00547805" w:rsidRDefault="00786DF8" w:rsidP="00865EB8">
            <w:pPr>
              <w:pStyle w:val="ConsentheadingA12B"/>
              <w:rPr>
                <w:b w:val="0"/>
                <w:bCs w:val="0"/>
              </w:rPr>
            </w:pPr>
            <w:r w:rsidRPr="00547805">
              <w:rPr>
                <w:b w:val="0"/>
              </w:rPr>
              <w:t>The parking of machinery and vehicles or the storing of building or landscaping materials, soil, spoil, or rubbish, within the fenced area around trees and vegetation to be retained is prohibited.</w:t>
            </w:r>
          </w:p>
        </w:tc>
      </w:tr>
      <w:tr w:rsidR="00786DF8" w:rsidRPr="00335946" w14:paraId="399FE87B" w14:textId="77777777" w:rsidTr="00865EB8">
        <w:trPr>
          <w:trHeight w:val="397"/>
          <w:jc w:val="center"/>
        </w:trPr>
        <w:tc>
          <w:tcPr>
            <w:tcW w:w="1070" w:type="dxa"/>
          </w:tcPr>
          <w:p w14:paraId="475B5164"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154E4798" w14:textId="77777777" w:rsidR="00786DF8" w:rsidRDefault="00786DF8" w:rsidP="00865EB8">
            <w:pPr>
              <w:rPr>
                <w:rFonts w:eastAsia="Arial"/>
                <w:b/>
                <w:color w:val="FF0000"/>
              </w:rPr>
            </w:pPr>
            <w:r>
              <w:rPr>
                <w:rFonts w:eastAsia="Arial"/>
                <w:b/>
                <w:color w:val="000000"/>
              </w:rPr>
              <w:t xml:space="preserve">Construction Environmental Management Plan </w:t>
            </w:r>
          </w:p>
          <w:p w14:paraId="771D49AA" w14:textId="77777777" w:rsidR="00786DF8" w:rsidRPr="00335946" w:rsidRDefault="00786DF8" w:rsidP="00865EB8">
            <w:pPr>
              <w:rPr>
                <w:rFonts w:eastAsia="Times New Roman"/>
                <w:color w:val="000000"/>
                <w:lang w:eastAsia="en-AU"/>
              </w:rPr>
            </w:pPr>
            <w:r>
              <w:rPr>
                <w:rFonts w:eastAsia="Times New Roman"/>
                <w:color w:val="000000"/>
                <w:lang w:eastAsia="en-AU"/>
              </w:rPr>
              <w:t>Works must be undertaken in accordance with the approved Construction Environmental Management Plan.</w:t>
            </w:r>
          </w:p>
        </w:tc>
      </w:tr>
      <w:tr w:rsidR="00786DF8" w:rsidRPr="0011104C" w14:paraId="34185D0A" w14:textId="77777777" w:rsidTr="00865EB8">
        <w:trPr>
          <w:trHeight w:val="397"/>
          <w:jc w:val="center"/>
        </w:trPr>
        <w:tc>
          <w:tcPr>
            <w:tcW w:w="1070" w:type="dxa"/>
          </w:tcPr>
          <w:p w14:paraId="46A69BE9"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00B822B3" w14:textId="77777777" w:rsidR="00786DF8" w:rsidRDefault="00786DF8" w:rsidP="00865EB8">
            <w:pPr>
              <w:spacing w:after="160" w:line="256" w:lineRule="auto"/>
              <w:rPr>
                <w:b/>
                <w:bCs/>
              </w:rPr>
            </w:pPr>
            <w:r>
              <w:rPr>
                <w:b/>
                <w:bCs/>
              </w:rPr>
              <w:t>Timing of works</w:t>
            </w:r>
          </w:p>
          <w:p w14:paraId="3317D377" w14:textId="77777777" w:rsidR="00786DF8" w:rsidRPr="0011104C" w:rsidRDefault="00786DF8" w:rsidP="00865EB8">
            <w:pPr>
              <w:tabs>
                <w:tab w:val="left" w:pos="2235"/>
              </w:tabs>
              <w:rPr>
                <w:iCs/>
              </w:rPr>
            </w:pPr>
            <w:r>
              <w:rPr>
                <w:iCs/>
              </w:rPr>
              <w:t>To protect hollow-nesting fauna, the removal of hollow-bearing trees must be undertaken outside of spring and summer months</w:t>
            </w:r>
          </w:p>
        </w:tc>
      </w:tr>
      <w:tr w:rsidR="00786DF8" w14:paraId="1A241EF9" w14:textId="77777777" w:rsidTr="00865EB8">
        <w:trPr>
          <w:trHeight w:val="397"/>
          <w:jc w:val="center"/>
        </w:trPr>
        <w:tc>
          <w:tcPr>
            <w:tcW w:w="1070" w:type="dxa"/>
          </w:tcPr>
          <w:p w14:paraId="25B621B0" w14:textId="77777777" w:rsidR="00786DF8" w:rsidRPr="00713DC2"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57371EFC" w14:textId="77777777" w:rsidR="00786DF8" w:rsidRPr="00164A15" w:rsidRDefault="00786DF8" w:rsidP="00865EB8">
            <w:pPr>
              <w:pStyle w:val="ConsentheadingA12B"/>
              <w:rPr>
                <w:rStyle w:val="IntenseEmphasis"/>
                <w:b w:val="0"/>
                <w:i w:val="0"/>
                <w:iCs w:val="0"/>
                <w:color w:val="auto"/>
              </w:rPr>
            </w:pPr>
            <w:r w:rsidRPr="00164A15">
              <w:rPr>
                <w:rStyle w:val="IntenseEmphasis"/>
                <w:i w:val="0"/>
                <w:iCs w:val="0"/>
                <w:color w:val="auto"/>
              </w:rPr>
              <w:t xml:space="preserve">Contamination - Unexpected Finds </w:t>
            </w:r>
          </w:p>
          <w:p w14:paraId="78AC9B06" w14:textId="77777777" w:rsidR="00786DF8" w:rsidRDefault="00786DF8" w:rsidP="00B438D8">
            <w:pPr>
              <w:pStyle w:val="NoSpacing"/>
              <w:numPr>
                <w:ilvl w:val="0"/>
                <w:numId w:val="29"/>
              </w:numPr>
            </w:pPr>
            <w:r>
              <w:t>If unexpected contaminated soil and/or groundwater is encountered during any works:</w:t>
            </w:r>
          </w:p>
          <w:p w14:paraId="10C425E0" w14:textId="77777777" w:rsidR="00786DF8" w:rsidRPr="00164A15" w:rsidRDefault="00786DF8" w:rsidP="00B438D8">
            <w:pPr>
              <w:pStyle w:val="Conditionlistsiiiiii"/>
            </w:pPr>
            <w:r w:rsidRPr="00164A15">
              <w:t>all work must cease, and the situation must be promptly evaluated by an appropriately qualified environmental consultant.</w:t>
            </w:r>
          </w:p>
          <w:p w14:paraId="4FEDBD0B" w14:textId="77777777" w:rsidR="00786DF8" w:rsidRPr="00660FA3" w:rsidRDefault="00786DF8" w:rsidP="00B438D8">
            <w:pPr>
              <w:pStyle w:val="Conditionlistsiiiiii"/>
              <w:rPr>
                <w:b/>
              </w:rPr>
            </w:pPr>
            <w:r w:rsidRPr="00660FA3">
              <w:t>the contaminated soil and/or groundwater must be managed under the supervision of the environmental consultant, in accordance with relevant NSW Environment Protection Authority (EPA) Guidelines.</w:t>
            </w:r>
          </w:p>
          <w:p w14:paraId="6E7A3173" w14:textId="77777777" w:rsidR="00786DF8" w:rsidRDefault="00786DF8" w:rsidP="00B438D8">
            <w:pPr>
              <w:pStyle w:val="NoSpacing"/>
              <w:numPr>
                <w:ilvl w:val="0"/>
                <w:numId w:val="5"/>
              </w:numPr>
            </w:pPr>
            <w:r>
              <w:t>If unexpected contaminated soil or groundwater is treated and/or managed on-site; an appropriately qualified environmental consultant must verify that the situation was appropriately managed in accordance with relevant NSW EPA guidelines prior to recommencement of works. The verification documentation must be provided to the satisfaction of the Certifier and Shoalhaven City Council prior to the recommencement of any works.</w:t>
            </w:r>
            <w:r w:rsidRPr="00B438D8">
              <w:rPr>
                <w:bdr w:val="none" w:sz="0" w:space="0" w:color="auto" w:frame="1"/>
              </w:rPr>
              <w:t>                       </w:t>
            </w:r>
          </w:p>
          <w:p w14:paraId="60C7FC8A" w14:textId="77777777" w:rsidR="00786DF8" w:rsidRDefault="00786DF8" w:rsidP="00B438D8">
            <w:pPr>
              <w:pStyle w:val="NoSpacing"/>
              <w:numPr>
                <w:ilvl w:val="0"/>
                <w:numId w:val="5"/>
              </w:numPr>
            </w:pPr>
            <w:r>
              <w:t>If contaminated soil or groundwater is to be removed from the site, it must be transported to an appropriately licensed waste facility by an NSW EPA licensed waste contractor in accordance with relevant NSW EPA guidelines including the Waste Classification Guidelines (2014).</w:t>
            </w:r>
          </w:p>
          <w:p w14:paraId="73302C65" w14:textId="77777777" w:rsidR="00786DF8" w:rsidRDefault="00786DF8" w:rsidP="00865EB8">
            <w:pPr>
              <w:spacing w:after="160" w:line="256" w:lineRule="auto"/>
              <w:rPr>
                <w:b/>
                <w:bCs/>
              </w:rPr>
            </w:pPr>
            <w:r w:rsidRPr="00421E9B">
              <w:rPr>
                <w:i/>
                <w:iCs/>
              </w:rPr>
              <w:lastRenderedPageBreak/>
              <w:t xml:space="preserve">Note: </w:t>
            </w:r>
            <w:r w:rsidRPr="00421E9B">
              <w:rPr>
                <w:i/>
                <w:iCs/>
                <w:bdr w:val="none" w:sz="0" w:space="0" w:color="auto" w:frame="1"/>
                <w:shd w:val="clear" w:color="auto" w:fill="FFFFFF"/>
              </w:rPr>
              <w:t>An appropriately qualified environmental consultant will have qualifications equivalent to CEnvP “Site Contamination” (SC) Specialist - by Certified Environmental Practitioner or ‘Certified Professional Soil Scientist’ (CPSS CSAM)</w:t>
            </w:r>
            <w:r>
              <w:rPr>
                <w:i/>
                <w:iCs/>
                <w:bdr w:val="none" w:sz="0" w:space="0" w:color="auto" w:frame="1"/>
                <w:shd w:val="clear" w:color="auto" w:fill="FFFFFF"/>
              </w:rPr>
              <w:t xml:space="preserve"> </w:t>
            </w:r>
            <w:r w:rsidRPr="00421E9B">
              <w:rPr>
                <w:i/>
                <w:iCs/>
                <w:bdr w:val="none" w:sz="0" w:space="0" w:color="auto" w:frame="1"/>
                <w:shd w:val="clear" w:color="auto" w:fill="FFFFFF"/>
              </w:rPr>
              <w:t>by Soil Science Australia (SSA).</w:t>
            </w:r>
          </w:p>
        </w:tc>
      </w:tr>
      <w:tr w:rsidR="00786DF8" w:rsidRPr="00164A15" w14:paraId="7B214990" w14:textId="77777777" w:rsidTr="00865EB8">
        <w:trPr>
          <w:trHeight w:val="397"/>
          <w:jc w:val="center"/>
        </w:trPr>
        <w:tc>
          <w:tcPr>
            <w:tcW w:w="10254" w:type="dxa"/>
            <w:gridSpan w:val="2"/>
            <w:shd w:val="clear" w:color="auto" w:fill="D9D9D9" w:themeFill="background1" w:themeFillShade="D9"/>
          </w:tcPr>
          <w:p w14:paraId="76C4E8BB" w14:textId="77777777" w:rsidR="00786DF8" w:rsidRPr="00164A15" w:rsidRDefault="00786DF8" w:rsidP="00865EB8">
            <w:pPr>
              <w:jc w:val="center"/>
              <w:rPr>
                <w:rStyle w:val="Strong"/>
              </w:rPr>
            </w:pPr>
            <w:bookmarkStart w:id="12" w:name="Part_G_Prior_to_OC"/>
            <w:r w:rsidRPr="00164A15">
              <w:rPr>
                <w:rStyle w:val="Strong"/>
              </w:rPr>
              <w:lastRenderedPageBreak/>
              <w:t>PART G: PRIOR TO THE ISSUE OF AN OCCUPATION CERTIFICATE</w:t>
            </w:r>
            <w:bookmarkEnd w:id="12"/>
          </w:p>
        </w:tc>
      </w:tr>
      <w:tr w:rsidR="00786DF8" w:rsidRPr="00833506" w14:paraId="6118B191" w14:textId="77777777" w:rsidTr="00865EB8">
        <w:trPr>
          <w:trHeight w:val="397"/>
          <w:jc w:val="center"/>
        </w:trPr>
        <w:tc>
          <w:tcPr>
            <w:tcW w:w="10254" w:type="dxa"/>
            <w:gridSpan w:val="2"/>
            <w:shd w:val="clear" w:color="auto" w:fill="auto"/>
          </w:tcPr>
          <w:p w14:paraId="47100E6D" w14:textId="77777777" w:rsidR="00786DF8" w:rsidRDefault="00786DF8" w:rsidP="00865EB8">
            <w:r w:rsidRPr="00833506">
              <w:t>NIL</w:t>
            </w:r>
          </w:p>
          <w:p w14:paraId="4E0641D7" w14:textId="77777777" w:rsidR="00786DF8" w:rsidRPr="00833506" w:rsidRDefault="00786DF8" w:rsidP="00865EB8"/>
        </w:tc>
      </w:tr>
      <w:tr w:rsidR="00786DF8" w:rsidRPr="00164A15" w14:paraId="1F8D0D0F" w14:textId="77777777" w:rsidTr="00865EB8">
        <w:trPr>
          <w:trHeight w:val="397"/>
          <w:jc w:val="center"/>
        </w:trPr>
        <w:tc>
          <w:tcPr>
            <w:tcW w:w="10254" w:type="dxa"/>
            <w:gridSpan w:val="2"/>
            <w:shd w:val="clear" w:color="auto" w:fill="D9D9D9" w:themeFill="background1" w:themeFillShade="D9"/>
          </w:tcPr>
          <w:p w14:paraId="0B60E710" w14:textId="77777777" w:rsidR="00786DF8" w:rsidRPr="00164A15" w:rsidRDefault="00786DF8" w:rsidP="00865EB8">
            <w:pPr>
              <w:jc w:val="center"/>
              <w:rPr>
                <w:rStyle w:val="Strong"/>
              </w:rPr>
            </w:pPr>
            <w:bookmarkStart w:id="13" w:name="Part_H_Prior_to_SC"/>
            <w:r w:rsidRPr="00164A15">
              <w:rPr>
                <w:rStyle w:val="Strong"/>
                <w:szCs w:val="22"/>
              </w:rPr>
              <w:t>PART H: PRIOR TO THE ISSUE OF A SUBDIVISION / STRATA CERTIFICATE</w:t>
            </w:r>
            <w:bookmarkEnd w:id="13"/>
          </w:p>
        </w:tc>
      </w:tr>
      <w:tr w:rsidR="00786DF8" w:rsidRPr="0011104C" w14:paraId="44F10EC0" w14:textId="77777777" w:rsidTr="00865EB8">
        <w:trPr>
          <w:trHeight w:val="397"/>
          <w:jc w:val="center"/>
        </w:trPr>
        <w:tc>
          <w:tcPr>
            <w:tcW w:w="1070" w:type="dxa"/>
          </w:tcPr>
          <w:p w14:paraId="013AAD6D"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431BF22F" w14:textId="77777777" w:rsidR="00786DF8" w:rsidRPr="00BC7811" w:rsidRDefault="00786DF8" w:rsidP="00865EB8">
            <w:pPr>
              <w:pStyle w:val="ConsentheadingA12B"/>
            </w:pPr>
            <w:r w:rsidRPr="00BC7811">
              <w:t xml:space="preserve">Subdivision </w:t>
            </w:r>
            <w:r w:rsidRPr="00372A70">
              <w:t>Certificate</w:t>
            </w:r>
          </w:p>
          <w:p w14:paraId="2226C8C6" w14:textId="77777777" w:rsidR="00786DF8" w:rsidRPr="0011104C" w:rsidRDefault="00786DF8" w:rsidP="00865EB8">
            <w:pPr>
              <w:pStyle w:val="ConsentheadingA12B"/>
              <w:rPr>
                <w:b w:val="0"/>
              </w:rPr>
            </w:pPr>
            <w:r w:rsidRPr="006517FD">
              <w:rPr>
                <w:b w:val="0"/>
              </w:rPr>
              <w:t>A Subdivision Certificate must be obtained from Council or an accredited certifier prior to lodgement of the Final Plan of Survey with NSW Land Registry Services.</w:t>
            </w:r>
          </w:p>
        </w:tc>
      </w:tr>
      <w:tr w:rsidR="00786DF8" w:rsidRPr="006517FD" w14:paraId="4DAB84A3" w14:textId="77777777" w:rsidTr="00865EB8">
        <w:trPr>
          <w:trHeight w:val="397"/>
          <w:jc w:val="center"/>
        </w:trPr>
        <w:tc>
          <w:tcPr>
            <w:tcW w:w="1070" w:type="dxa"/>
          </w:tcPr>
          <w:p w14:paraId="6ECFA5C7"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2F17AED1" w14:textId="77777777" w:rsidR="00786DF8" w:rsidRDefault="00786DF8" w:rsidP="00865EB8">
            <w:pPr>
              <w:pStyle w:val="ConsentheadingA12B"/>
            </w:pPr>
            <w:r>
              <w:t>Schedule of Compliance</w:t>
            </w:r>
          </w:p>
          <w:p w14:paraId="3A9A5494" w14:textId="77777777" w:rsidR="00786DF8" w:rsidRPr="006517FD" w:rsidRDefault="00786DF8" w:rsidP="00865EB8">
            <w:pPr>
              <w:pStyle w:val="ConsentheadingA12B"/>
              <w:rPr>
                <w:b w:val="0"/>
                <w:bCs w:val="0"/>
              </w:rPr>
            </w:pPr>
            <w:r w:rsidRPr="006517FD">
              <w:rPr>
                <w:b w:val="0"/>
              </w:rPr>
              <w:t>The Subdivision Certificate must not be issued until all relevant conditions of development consent have been met or other satisfactory arrangements have been made with Council (i.e. a security).  A schedule of compliance in table format must be submitted with the application for a Subdivision Certificate. The schedule must provide evidence of how all relevant conditions of development consent have been fulfilled.</w:t>
            </w:r>
          </w:p>
        </w:tc>
      </w:tr>
      <w:tr w:rsidR="00786DF8" w:rsidRPr="0011104C" w14:paraId="06A3303B" w14:textId="77777777" w:rsidTr="00865EB8">
        <w:trPr>
          <w:trHeight w:val="397"/>
          <w:jc w:val="center"/>
        </w:trPr>
        <w:tc>
          <w:tcPr>
            <w:tcW w:w="1070" w:type="dxa"/>
          </w:tcPr>
          <w:p w14:paraId="480C3702"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17A720BF" w14:textId="77777777" w:rsidR="00786DF8" w:rsidRPr="00191F27" w:rsidRDefault="00786DF8" w:rsidP="00865EB8">
            <w:pPr>
              <w:pStyle w:val="ConsentheadingA12B"/>
            </w:pPr>
            <w:bookmarkStart w:id="14" w:name="_Hlk74316797"/>
            <w:r w:rsidRPr="00191F27">
              <w:t>Special Infrastructure Contribution</w:t>
            </w:r>
          </w:p>
          <w:p w14:paraId="019FEAC6" w14:textId="77777777" w:rsidR="00786DF8" w:rsidRPr="00191F27" w:rsidRDefault="00786DF8" w:rsidP="00865EB8">
            <w:pPr>
              <w:rPr>
                <w:bCs/>
              </w:rPr>
            </w:pPr>
            <w:r w:rsidRPr="00191F27">
              <w:rPr>
                <w:bCs/>
              </w:rPr>
              <w:t>A special infrastructure contribution must be made in accordance with the Environmental Planning and Assessment (Special Infrastructure Contribution – Illawarra Shoalhaven) Determination 2021 (as in force when this development consent takes effect).</w:t>
            </w:r>
          </w:p>
          <w:p w14:paraId="6EFE67EC" w14:textId="77777777" w:rsidR="00786DF8" w:rsidRPr="00191F27" w:rsidRDefault="00786DF8" w:rsidP="00865EB8">
            <w:pPr>
              <w:rPr>
                <w:bCs/>
              </w:rPr>
            </w:pPr>
            <w:r w:rsidRPr="00191F27">
              <w:rPr>
                <w:bCs/>
              </w:rPr>
              <w:t>A person may not apply for a Subdivision Certificate, Construction Certificate or Occupation Certificate (as the case may require, having regard to the Determination) in relation to development the subject of this development consent unless the person provides, with the application, written evidence from the Department of Planning, Industry and Environment that the special infrastructure contribution for the development (or that part of the development for which the certificate is sought) has been made or that arrangements are in force with respect to the making of the contribution.</w:t>
            </w:r>
          </w:p>
          <w:p w14:paraId="30E5B934" w14:textId="77777777" w:rsidR="00786DF8" w:rsidRPr="00191F27" w:rsidRDefault="00786DF8" w:rsidP="00865EB8">
            <w:pPr>
              <w:pStyle w:val="BodyText"/>
              <w:ind w:right="930"/>
              <w:rPr>
                <w:b/>
                <w:bCs w:val="0"/>
                <w:i/>
                <w:iCs/>
                <w:sz w:val="22"/>
                <w:szCs w:val="22"/>
              </w:rPr>
            </w:pPr>
            <w:r w:rsidRPr="00191F27">
              <w:rPr>
                <w:b/>
                <w:i/>
                <w:iCs/>
                <w:sz w:val="22"/>
                <w:szCs w:val="22"/>
              </w:rPr>
              <w:t>More information</w:t>
            </w:r>
          </w:p>
          <w:p w14:paraId="77FED7A1" w14:textId="77777777" w:rsidR="00786DF8" w:rsidRPr="0011104C" w:rsidRDefault="00786DF8" w:rsidP="00865EB8">
            <w:pPr>
              <w:pStyle w:val="ConsentheadingA12B"/>
              <w:rPr>
                <w:b w:val="0"/>
                <w:i/>
                <w:iCs/>
              </w:rPr>
            </w:pPr>
            <w:r w:rsidRPr="00744C06">
              <w:rPr>
                <w:b w:val="0"/>
                <w:i/>
                <w:iCs/>
              </w:rPr>
              <w:t>A request for assessment by the Department of Planning, Industry and Environment of the amount of the contribution that is required under this condition can be made through the NSW planning portal (</w:t>
            </w:r>
            <w:hyperlink r:id="rId13" w:history="1">
              <w:r w:rsidRPr="00744C06">
                <w:rPr>
                  <w:rStyle w:val="Hyperlink"/>
                  <w:b w:val="0"/>
                  <w:i/>
                  <w:iCs/>
                </w:rPr>
                <w:t>https://www.planningportal.nsw.gov.au/special-infrastructure-contributions-online-service</w:t>
              </w:r>
            </w:hyperlink>
            <w:r w:rsidRPr="00744C06">
              <w:rPr>
                <w:b w:val="0"/>
                <w:i/>
                <w:iCs/>
              </w:rPr>
              <w:t xml:space="preserve">). Please refer enquiries to </w:t>
            </w:r>
            <w:hyperlink r:id="rId14" w:history="1">
              <w:r w:rsidRPr="00744C06">
                <w:rPr>
                  <w:rStyle w:val="Hyperlink"/>
                  <w:b w:val="0"/>
                  <w:i/>
                  <w:iCs/>
                </w:rPr>
                <w:t>SIContributions@planning.nsw.gov.au</w:t>
              </w:r>
            </w:hyperlink>
            <w:r w:rsidRPr="00744C06">
              <w:rPr>
                <w:b w:val="0"/>
                <w:i/>
                <w:iCs/>
              </w:rPr>
              <w:t>.</w:t>
            </w:r>
            <w:bookmarkEnd w:id="14"/>
            <w:r w:rsidRPr="00744C06">
              <w:rPr>
                <w:b w:val="0"/>
                <w:i/>
                <w:iCs/>
              </w:rPr>
              <w:t xml:space="preserve">  </w:t>
            </w:r>
          </w:p>
        </w:tc>
      </w:tr>
      <w:tr w:rsidR="00786DF8" w:rsidRPr="00191F27" w14:paraId="30B1E66B" w14:textId="77777777" w:rsidTr="00865EB8">
        <w:trPr>
          <w:trHeight w:val="738"/>
          <w:jc w:val="center"/>
        </w:trPr>
        <w:tc>
          <w:tcPr>
            <w:tcW w:w="1070" w:type="dxa"/>
          </w:tcPr>
          <w:p w14:paraId="3D7DFAE9"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250F8E51" w14:textId="6462C779" w:rsidR="00786DF8" w:rsidRPr="00B536F4" w:rsidRDefault="00786DF8" w:rsidP="00865EB8">
            <w:pPr>
              <w:pStyle w:val="ConsentheadingA12B"/>
            </w:pPr>
            <w:r w:rsidRPr="00022420">
              <w:t>Local Infrastructure Contributions - Subdivision</w:t>
            </w:r>
            <w:r w:rsidR="00D8172B">
              <w:t xml:space="preserve"> (</w:t>
            </w:r>
            <w:r w:rsidR="00D8172B" w:rsidRPr="00D8172B">
              <w:rPr>
                <w:i/>
                <w:iCs/>
              </w:rPr>
              <w:t xml:space="preserve">modified by </w:t>
            </w:r>
            <w:r w:rsidR="00D8172B" w:rsidRPr="007961C2">
              <w:rPr>
                <w:i/>
                <w:iCs/>
              </w:rPr>
              <w:t>MA24/1310</w:t>
            </w:r>
            <w:r w:rsidR="007961C2" w:rsidRPr="007961C2">
              <w:rPr>
                <w:i/>
                <w:iCs/>
              </w:rPr>
              <w:t>)</w:t>
            </w:r>
          </w:p>
          <w:p w14:paraId="60D392D0" w14:textId="77777777" w:rsidR="00786DF8" w:rsidRDefault="00786DF8" w:rsidP="00865EB8">
            <w:r w:rsidRPr="00B536F4">
              <w:t xml:space="preserve">This development will generate a need for </w:t>
            </w:r>
            <w:r w:rsidRPr="00E245DE">
              <w:t xml:space="preserve">the </w:t>
            </w:r>
            <w:r w:rsidRPr="00B536F4">
              <w:t xml:space="preserve">additional services and/or facilities </w:t>
            </w:r>
            <w:r w:rsidRPr="00E57E2D">
              <w:t>described in Shoalhaven Contributions Plan 2019</w:t>
            </w:r>
            <w:r w:rsidRPr="00A93085">
              <w:t xml:space="preserve"> </w:t>
            </w:r>
            <w:r w:rsidRPr="00E245DE">
              <w:t>and</w:t>
            </w:r>
            <w:r w:rsidRPr="00B536F4">
              <w:t xml:space="preserve"> itemised in the following table</w:t>
            </w:r>
            <w:r w:rsidRPr="00E245DE">
              <w:t>:</w:t>
            </w:r>
          </w:p>
          <w:p w14:paraId="2FB42A27" w14:textId="77777777" w:rsidR="00786DF8" w:rsidRPr="00735DE3" w:rsidRDefault="00786DF8" w:rsidP="00865EB8">
            <w:pPr>
              <w:spacing w:before="0"/>
            </w:pPr>
          </w:p>
          <w:tbl>
            <w:tblPr>
              <w:tblW w:w="8664" w:type="dxa"/>
              <w:tblInd w:w="108" w:type="dxa"/>
              <w:shd w:val="pct12" w:color="auto" w:fill="auto"/>
              <w:tblCellMar>
                <w:left w:w="10" w:type="dxa"/>
                <w:right w:w="10" w:type="dxa"/>
              </w:tblCellMar>
              <w:tblLook w:val="01E0" w:firstRow="1" w:lastRow="1" w:firstColumn="1" w:lastColumn="1" w:noHBand="0" w:noVBand="0"/>
            </w:tblPr>
            <w:tblGrid>
              <w:gridCol w:w="1867"/>
              <w:gridCol w:w="2838"/>
              <w:gridCol w:w="20"/>
              <w:gridCol w:w="2075"/>
              <w:gridCol w:w="8"/>
              <w:gridCol w:w="1856"/>
            </w:tblGrid>
            <w:tr w:rsidR="00786DF8" w14:paraId="100AD901" w14:textId="77777777" w:rsidTr="00997A57">
              <w:trPr>
                <w:cantSplit/>
              </w:trPr>
              <w:tc>
                <w:tcPr>
                  <w:tcW w:w="8664" w:type="dxa"/>
                  <w:gridSpan w:val="6"/>
                  <w:shd w:val="clear" w:color="auto" w:fill="auto"/>
                </w:tcPr>
                <w:p w14:paraId="2DC1E5EC" w14:textId="77777777" w:rsidR="00786DF8" w:rsidRPr="00707B6D" w:rsidRDefault="00786DF8" w:rsidP="00865EB8">
                  <w:pPr>
                    <w:rPr>
                      <w:bCs/>
                      <w:u w:val="single"/>
                    </w:rPr>
                  </w:pPr>
                  <w:r w:rsidRPr="00707B6D">
                    <w:rPr>
                      <w:bCs/>
                      <w:u w:val="single"/>
                    </w:rPr>
                    <w:t>Stage 1:</w:t>
                  </w:r>
                </w:p>
                <w:p w14:paraId="029E5AB7" w14:textId="77777777" w:rsidR="00786DF8" w:rsidRPr="00707B6D" w:rsidRDefault="00786DF8" w:rsidP="00865EB8">
                  <w:pPr>
                    <w:rPr>
                      <w:bCs/>
                    </w:rPr>
                  </w:pPr>
                </w:p>
              </w:tc>
            </w:tr>
            <w:tr w:rsidR="00786DF8" w14:paraId="1D270047" w14:textId="77777777" w:rsidTr="00997A57">
              <w:trPr>
                <w:cantSplit/>
              </w:trPr>
              <w:tc>
                <w:tcPr>
                  <w:tcW w:w="1867" w:type="dxa"/>
                  <w:shd w:val="pct12" w:color="auto" w:fill="auto"/>
                </w:tcPr>
                <w:p w14:paraId="0B33A986" w14:textId="77777777" w:rsidR="00786DF8" w:rsidRDefault="00786DF8" w:rsidP="00865EB8">
                  <w:pPr>
                    <w:rPr>
                      <w:b/>
                    </w:rPr>
                  </w:pPr>
                  <w:r w:rsidRPr="000C0F30">
                    <w:rPr>
                      <w:b/>
                    </w:rPr>
                    <w:t>Project</w:t>
                  </w:r>
                </w:p>
              </w:tc>
              <w:tc>
                <w:tcPr>
                  <w:tcW w:w="2838" w:type="dxa"/>
                  <w:shd w:val="pct12" w:color="auto" w:fill="auto"/>
                </w:tcPr>
                <w:p w14:paraId="57FB3FF6" w14:textId="77777777" w:rsidR="00786DF8" w:rsidRDefault="00786DF8" w:rsidP="00865EB8">
                  <w:pPr>
                    <w:rPr>
                      <w:b/>
                    </w:rPr>
                  </w:pPr>
                  <w:r w:rsidRPr="000C0F30">
                    <w:rPr>
                      <w:b/>
                    </w:rPr>
                    <w:t>Description</w:t>
                  </w:r>
                </w:p>
              </w:tc>
              <w:tc>
                <w:tcPr>
                  <w:tcW w:w="2095" w:type="dxa"/>
                  <w:gridSpan w:val="2"/>
                  <w:shd w:val="pct12" w:color="auto" w:fill="auto"/>
                </w:tcPr>
                <w:p w14:paraId="5CD1A8BE" w14:textId="77777777" w:rsidR="00786DF8" w:rsidRDefault="00786DF8" w:rsidP="00865EB8">
                  <w:pPr>
                    <w:rPr>
                      <w:b/>
                    </w:rPr>
                  </w:pPr>
                  <w:r w:rsidRPr="000C0F30">
                    <w:rPr>
                      <w:b/>
                    </w:rPr>
                    <w:t>Calculation</w:t>
                  </w:r>
                </w:p>
              </w:tc>
              <w:tc>
                <w:tcPr>
                  <w:tcW w:w="1864" w:type="dxa"/>
                  <w:gridSpan w:val="2"/>
                  <w:shd w:val="pct12" w:color="auto" w:fill="auto"/>
                </w:tcPr>
                <w:p w14:paraId="72435BD5" w14:textId="77777777" w:rsidR="00786DF8" w:rsidRDefault="00786DF8" w:rsidP="00865EB8">
                  <w:pPr>
                    <w:rPr>
                      <w:b/>
                    </w:rPr>
                  </w:pPr>
                  <w:r w:rsidRPr="000C0F30">
                    <w:rPr>
                      <w:b/>
                    </w:rPr>
                    <w:t>Amount</w:t>
                  </w:r>
                </w:p>
              </w:tc>
            </w:tr>
            <w:tr w:rsidR="00786DF8" w14:paraId="0246E4FD"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C426E0B" w14:textId="77777777" w:rsidR="00786DF8" w:rsidRDefault="00786DF8" w:rsidP="00865EB8">
                  <w:r>
                    <w:rPr>
                      <w:sz w:val="20"/>
                      <w:szCs w:val="20"/>
                    </w:rPr>
                    <w:t>01AREC5006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B849C6D" w14:textId="77777777" w:rsidR="00786DF8" w:rsidRDefault="00786DF8" w:rsidP="00865EB8">
                  <w:r>
                    <w:t>Northern Shoalhaven Sports Stadium</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4971C1F6" w14:textId="77777777" w:rsidR="00786DF8" w:rsidRDefault="00786DF8" w:rsidP="00865EB8">
                  <w:r>
                    <w:t>$737.62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C2AD555" w14:textId="77777777" w:rsidR="00786DF8" w:rsidRDefault="00786DF8" w:rsidP="00865EB8">
                  <w:pPr>
                    <w:jc w:val="right"/>
                  </w:pPr>
                  <w:r>
                    <w:t>$50,895.78</w:t>
                  </w:r>
                </w:p>
              </w:tc>
            </w:tr>
            <w:tr w:rsidR="00786DF8" w14:paraId="389E102C"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4CB7FD8" w14:textId="77777777" w:rsidR="00786DF8" w:rsidRDefault="00786DF8" w:rsidP="00865EB8">
                  <w:r>
                    <w:rPr>
                      <w:sz w:val="20"/>
                      <w:szCs w:val="20"/>
                    </w:rPr>
                    <w:t>01AREC5007</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3DF47BAE" w14:textId="77777777" w:rsidR="00786DF8" w:rsidRDefault="00786DF8" w:rsidP="00865EB8">
                  <w:r>
                    <w:t>Nowra Swimming Pool Expansion (Scenic Drive)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67399681" w14:textId="77777777" w:rsidR="00786DF8" w:rsidRDefault="00786DF8" w:rsidP="00865EB8">
                  <w:r>
                    <w:t>$572.04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74FB9F7" w14:textId="77777777" w:rsidR="00786DF8" w:rsidRDefault="00786DF8" w:rsidP="00865EB8">
                  <w:pPr>
                    <w:jc w:val="right"/>
                  </w:pPr>
                  <w:r>
                    <w:t>$39,470.76</w:t>
                  </w:r>
                </w:p>
              </w:tc>
            </w:tr>
            <w:tr w:rsidR="00786DF8" w14:paraId="01CA012B"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2DF40DA" w14:textId="77777777" w:rsidR="00786DF8" w:rsidRDefault="00786DF8" w:rsidP="00865EB8">
                  <w:r>
                    <w:rPr>
                      <w:sz w:val="20"/>
                      <w:szCs w:val="20"/>
                    </w:rPr>
                    <w:t>01AREC5009</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69C7AF01" w14:textId="77777777" w:rsidR="00786DF8" w:rsidRDefault="00786DF8" w:rsidP="00865EB8">
                  <w:r>
                    <w:t>Planning Area 1 recreational facilities upgrades (various locations)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C91A1F7" w14:textId="77777777" w:rsidR="00786DF8" w:rsidRDefault="00786DF8" w:rsidP="00865EB8">
                  <w:r>
                    <w:t>$772.15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9FF4A15" w14:textId="77777777" w:rsidR="00786DF8" w:rsidRDefault="00786DF8" w:rsidP="00865EB8">
                  <w:pPr>
                    <w:jc w:val="right"/>
                  </w:pPr>
                  <w:r>
                    <w:t>$53,278.35</w:t>
                  </w:r>
                </w:p>
              </w:tc>
            </w:tr>
            <w:tr w:rsidR="00786DF8" w14:paraId="5DCF5AF5"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D9B7390" w14:textId="77777777" w:rsidR="00786DF8" w:rsidRDefault="00786DF8" w:rsidP="00865EB8">
                  <w:r>
                    <w:rPr>
                      <w:sz w:val="20"/>
                      <w:szCs w:val="20"/>
                    </w:rPr>
                    <w:t>01CFAC5012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0FAD23D9" w14:textId="77777777" w:rsidR="00786DF8" w:rsidRDefault="00786DF8" w:rsidP="00865EB8">
                  <w:r>
                    <w:t>Nowra Integrated Youth Services Centre (Cnr Kinghorne &amp; Plunkett Streets)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0044FFB9" w14:textId="77777777" w:rsidR="00786DF8" w:rsidRDefault="00786DF8" w:rsidP="00865EB8">
                  <w:r>
                    <w:t>$31.58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7212FF0C" w14:textId="77777777" w:rsidR="00786DF8" w:rsidRDefault="00786DF8" w:rsidP="00865EB8">
                  <w:pPr>
                    <w:jc w:val="right"/>
                  </w:pPr>
                  <w:r>
                    <w:t>$2,179.02</w:t>
                  </w:r>
                </w:p>
              </w:tc>
            </w:tr>
            <w:tr w:rsidR="00786DF8" w14:paraId="7F8878AC"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6E14AEF" w14:textId="77777777" w:rsidR="00786DF8" w:rsidRDefault="00786DF8" w:rsidP="00865EB8">
                  <w:r>
                    <w:rPr>
                      <w:sz w:val="20"/>
                      <w:szCs w:val="20"/>
                    </w:rPr>
                    <w:t>01DRAI5006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3C049C2D" w14:textId="77777777" w:rsidR="00786DF8" w:rsidRDefault="00786DF8" w:rsidP="00865EB8">
                  <w:r>
                    <w:t>Moss Vale Road South URA Drainage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17E82CD0" w14:textId="77777777" w:rsidR="00786DF8" w:rsidRDefault="00786DF8" w:rsidP="00865EB8">
                  <w:r>
                    <w:t>$3,434.50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10BDF76" w14:textId="77777777" w:rsidR="00786DF8" w:rsidRDefault="00786DF8" w:rsidP="00865EB8">
                  <w:pPr>
                    <w:jc w:val="right"/>
                  </w:pPr>
                  <w:r>
                    <w:t>$236,980.50</w:t>
                  </w:r>
                </w:p>
              </w:tc>
            </w:tr>
            <w:tr w:rsidR="00786DF8" w14:paraId="49EDD556"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18A5147" w14:textId="77777777" w:rsidR="00786DF8" w:rsidRDefault="00786DF8" w:rsidP="00865EB8">
                  <w:r>
                    <w:rPr>
                      <w:sz w:val="20"/>
                      <w:szCs w:val="20"/>
                    </w:rPr>
                    <w:t>01OREC6015</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225CCEC3" w14:textId="77777777" w:rsidR="00786DF8" w:rsidRDefault="00786DF8" w:rsidP="00865EB8">
                  <w:r>
                    <w:t>Moss Vale Road South URA Passive Recreation</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5D74CAA2" w14:textId="77777777" w:rsidR="00786DF8" w:rsidRDefault="00786DF8" w:rsidP="00865EB8">
                  <w:r>
                    <w:t>$11,058.94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48E80BE" w14:textId="77777777" w:rsidR="00786DF8" w:rsidRDefault="00786DF8" w:rsidP="00865EB8">
                  <w:pPr>
                    <w:jc w:val="right"/>
                  </w:pPr>
                  <w:r>
                    <w:t>$763,066.86</w:t>
                  </w:r>
                </w:p>
              </w:tc>
            </w:tr>
            <w:tr w:rsidR="00786DF8" w14:paraId="39C71784"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41E15B0" w14:textId="77777777" w:rsidR="00786DF8" w:rsidRDefault="00786DF8" w:rsidP="00865EB8">
                  <w:r>
                    <w:rPr>
                      <w:sz w:val="20"/>
                      <w:szCs w:val="20"/>
                    </w:rPr>
                    <w:t>01ROAD5154</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5132EBC9" w14:textId="77777777" w:rsidR="00786DF8" w:rsidRDefault="00786DF8" w:rsidP="00865EB8">
                  <w:r>
                    <w:t>Moss Vale Road South URA Roads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98C589C" w14:textId="77777777" w:rsidR="00786DF8" w:rsidRDefault="00786DF8" w:rsidP="00865EB8">
                  <w:r>
                    <w:t>$5,834.29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830234E" w14:textId="77777777" w:rsidR="00786DF8" w:rsidRDefault="00786DF8" w:rsidP="00865EB8">
                  <w:pPr>
                    <w:jc w:val="right"/>
                  </w:pPr>
                  <w:r>
                    <w:t>$402,566.01</w:t>
                  </w:r>
                </w:p>
              </w:tc>
            </w:tr>
            <w:tr w:rsidR="00786DF8" w14:paraId="2A2D07AF"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5DDF4ED" w14:textId="77777777" w:rsidR="00786DF8" w:rsidRDefault="00786DF8" w:rsidP="00865EB8">
                  <w:r>
                    <w:rPr>
                      <w:sz w:val="20"/>
                      <w:szCs w:val="20"/>
                    </w:rPr>
                    <w:t>CWAREC5005</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4F09F6FF" w14:textId="77777777" w:rsidR="00786DF8" w:rsidRDefault="00786DF8" w:rsidP="00865EB8">
                  <w:r>
                    <w:t>Shoalhaven Community and Recreational Precinct SCaRP Cambewarra Road Bomaderry</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4C5578BE" w14:textId="77777777" w:rsidR="00786DF8" w:rsidRDefault="00786DF8" w:rsidP="00865EB8">
                  <w:r>
                    <w:t>$2,035.08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605DE47" w14:textId="77777777" w:rsidR="00786DF8" w:rsidRDefault="00786DF8" w:rsidP="00865EB8">
                  <w:pPr>
                    <w:jc w:val="right"/>
                  </w:pPr>
                  <w:r>
                    <w:t>$140,420.52</w:t>
                  </w:r>
                </w:p>
              </w:tc>
            </w:tr>
            <w:tr w:rsidR="00786DF8" w14:paraId="6C6D6DE0"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1C8C9FC4" w14:textId="77777777" w:rsidR="00786DF8" w:rsidRDefault="00786DF8" w:rsidP="00865EB8">
                  <w:r>
                    <w:rPr>
                      <w:sz w:val="20"/>
                      <w:szCs w:val="20"/>
                    </w:rPr>
                    <w:t>CWCFAC5002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59D9D7DA" w14:textId="77777777" w:rsidR="00786DF8" w:rsidRDefault="00786DF8" w:rsidP="00865EB8">
                  <w:r>
                    <w:t>Shoalhaven Entertainment Centre (Bridge Road Nowra)</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153AA223" w14:textId="77777777" w:rsidR="00786DF8" w:rsidRDefault="00786DF8" w:rsidP="00865EB8">
                  <w:r>
                    <w:t>$1,538.08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56AC753" w14:textId="77777777" w:rsidR="00786DF8" w:rsidRDefault="00786DF8" w:rsidP="00865EB8">
                  <w:pPr>
                    <w:jc w:val="right"/>
                  </w:pPr>
                  <w:r>
                    <w:t>$106,127.52</w:t>
                  </w:r>
                </w:p>
              </w:tc>
            </w:tr>
            <w:tr w:rsidR="00786DF8" w14:paraId="5A58FEFD"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D1D2974" w14:textId="77777777" w:rsidR="00786DF8" w:rsidRDefault="00786DF8" w:rsidP="00865EB8">
                  <w:r>
                    <w:rPr>
                      <w:sz w:val="20"/>
                      <w:szCs w:val="20"/>
                    </w:rPr>
                    <w:t>CWCFAC5006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22CC2361" w14:textId="77777777" w:rsidR="00786DF8" w:rsidRDefault="00786DF8" w:rsidP="00865EB8">
                  <w:r>
                    <w:t>Shoalhaven City Library Extensions (Berry Street, Nowra)</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0C760AB8" w14:textId="77777777" w:rsidR="00786DF8" w:rsidRDefault="00786DF8" w:rsidP="00865EB8">
                  <w:r>
                    <w:t>$1,348.90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785FD73" w14:textId="77777777" w:rsidR="00786DF8" w:rsidRDefault="00786DF8" w:rsidP="00865EB8">
                  <w:pPr>
                    <w:jc w:val="right"/>
                  </w:pPr>
                  <w:r>
                    <w:t>$93,074.10</w:t>
                  </w:r>
                </w:p>
              </w:tc>
            </w:tr>
            <w:tr w:rsidR="00786DF8" w14:paraId="741F03CF"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33B246D" w14:textId="77777777" w:rsidR="00786DF8" w:rsidRDefault="00786DF8" w:rsidP="00865EB8">
                  <w:r>
                    <w:rPr>
                      <w:sz w:val="20"/>
                      <w:szCs w:val="20"/>
                    </w:rPr>
                    <w:t>CWCFAC5007</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2EF12E62" w14:textId="77777777" w:rsidR="00786DF8" w:rsidRDefault="00786DF8" w:rsidP="00865EB8">
                  <w:r>
                    <w:t>Shoalhaven Regional Gallery</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758D35B2" w14:textId="77777777" w:rsidR="00786DF8" w:rsidRDefault="00786DF8" w:rsidP="00865EB8">
                  <w:r>
                    <w:t>$74.05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551F489" w14:textId="77777777" w:rsidR="00786DF8" w:rsidRDefault="00786DF8" w:rsidP="00865EB8">
                  <w:pPr>
                    <w:jc w:val="right"/>
                  </w:pPr>
                  <w:r>
                    <w:t>$5,109.45</w:t>
                  </w:r>
                </w:p>
              </w:tc>
            </w:tr>
            <w:tr w:rsidR="00786DF8" w14:paraId="4F3D1127"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64E20672" w14:textId="77777777" w:rsidR="00786DF8" w:rsidRDefault="00786DF8" w:rsidP="00865EB8">
                  <w:r>
                    <w:rPr>
                      <w:sz w:val="20"/>
                      <w:szCs w:val="20"/>
                    </w:rPr>
                    <w:t>CWFIRE2001</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4E1E3322" w14:textId="77777777" w:rsidR="00786DF8" w:rsidRDefault="00786DF8" w:rsidP="00865EB8">
                  <w:r>
                    <w:t>Citywide Fire &amp; Emergency services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779C7285" w14:textId="77777777" w:rsidR="00786DF8" w:rsidRDefault="00786DF8" w:rsidP="00865EB8">
                  <w:r>
                    <w:t>$145.50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7E249FC" w14:textId="77777777" w:rsidR="00786DF8" w:rsidRDefault="00786DF8" w:rsidP="00865EB8">
                  <w:pPr>
                    <w:jc w:val="right"/>
                  </w:pPr>
                  <w:r>
                    <w:t>$10,039.50</w:t>
                  </w:r>
                </w:p>
              </w:tc>
            </w:tr>
            <w:tr w:rsidR="00786DF8" w14:paraId="02E5CC12"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4C7DF61" w14:textId="77777777" w:rsidR="00786DF8" w:rsidRDefault="00786DF8" w:rsidP="00865EB8">
                  <w:r>
                    <w:rPr>
                      <w:sz w:val="20"/>
                      <w:szCs w:val="20"/>
                    </w:rPr>
                    <w:t>CWFIRE2002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32D180C1" w14:textId="77777777" w:rsidR="00786DF8" w:rsidRDefault="00786DF8" w:rsidP="00865EB8">
                  <w:r>
                    <w:t>Shoalhaven Fire Control Centre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A4530F9" w14:textId="77777777" w:rsidR="00786DF8" w:rsidRDefault="00786DF8" w:rsidP="00865EB8">
                  <w:r>
                    <w:t>$212.86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B749786" w14:textId="77777777" w:rsidR="00786DF8" w:rsidRDefault="00786DF8" w:rsidP="00865EB8">
                  <w:pPr>
                    <w:jc w:val="right"/>
                  </w:pPr>
                  <w:r>
                    <w:t>$14,687.34</w:t>
                  </w:r>
                </w:p>
              </w:tc>
            </w:tr>
            <w:tr w:rsidR="00786DF8" w14:paraId="65811062"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4D28097" w14:textId="77777777" w:rsidR="00786DF8" w:rsidRDefault="00786DF8" w:rsidP="00865EB8">
                  <w:r>
                    <w:rPr>
                      <w:sz w:val="20"/>
                      <w:szCs w:val="20"/>
                    </w:rPr>
                    <w:t>CWMGMT3001</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5A9C0795" w14:textId="77777777" w:rsidR="00786DF8" w:rsidRDefault="00786DF8" w:rsidP="00865EB8">
                  <w:r>
                    <w:t>Contributions Management &amp; Administration</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EDBD119" w14:textId="77777777" w:rsidR="00786DF8" w:rsidRDefault="00786DF8" w:rsidP="00865EB8">
                  <w:r>
                    <w:t>$605.06 * 69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1F16A1F" w14:textId="77777777" w:rsidR="00786DF8" w:rsidRDefault="00786DF8" w:rsidP="00865EB8">
                  <w:pPr>
                    <w:jc w:val="right"/>
                  </w:pPr>
                  <w:r>
                    <w:t>$41,749.14</w:t>
                  </w:r>
                </w:p>
              </w:tc>
            </w:tr>
            <w:tr w:rsidR="00786DF8" w14:paraId="7A70FDFB" w14:textId="77777777" w:rsidTr="00997A57">
              <w:tc>
                <w:tcPr>
                  <w:tcW w:w="8664" w:type="dxa"/>
                  <w:gridSpan w:val="6"/>
                  <w:tcBorders>
                    <w:top w:val="single" w:sz="4" w:space="0" w:color="auto"/>
                    <w:left w:val="nil"/>
                    <w:bottom w:val="single" w:sz="4" w:space="0" w:color="auto"/>
                    <w:right w:val="single" w:sz="4" w:space="0" w:color="auto"/>
                  </w:tcBorders>
                  <w:shd w:val="clear" w:color="auto" w:fill="auto"/>
                </w:tcPr>
                <w:p w14:paraId="235E79BD" w14:textId="77777777" w:rsidR="00786DF8" w:rsidRDefault="00786DF8" w:rsidP="00865EB8">
                  <w:pPr>
                    <w:jc w:val="right"/>
                    <w:rPr>
                      <w:b/>
                    </w:rPr>
                  </w:pPr>
                  <w:r w:rsidRPr="00F94744">
                    <w:rPr>
                      <w:b/>
                    </w:rPr>
                    <w:fldChar w:fldCharType="begin"/>
                  </w:r>
                  <w:r w:rsidRPr="00F94744">
                    <w:rPr>
                      <w:b/>
                    </w:rPr>
                    <w:instrText xml:space="preserve"> =SUM(ABOVE) \# "$#,##0.00" </w:instrText>
                  </w:r>
                  <w:r w:rsidRPr="00F94744">
                    <w:rPr>
                      <w:b/>
                    </w:rPr>
                    <w:fldChar w:fldCharType="separate"/>
                  </w:r>
                  <w:r w:rsidRPr="00F94744">
                    <w:rPr>
                      <w:b/>
                      <w:noProof/>
                    </w:rPr>
                    <w:t>$</w:t>
                  </w:r>
                  <w:r>
                    <w:rPr>
                      <w:b/>
                      <w:noProof/>
                    </w:rPr>
                    <w:t>1,959,644.85</w:t>
                  </w:r>
                  <w:r w:rsidRPr="00F94744">
                    <w:rPr>
                      <w:b/>
                    </w:rPr>
                    <w:fldChar w:fldCharType="end"/>
                  </w:r>
                </w:p>
              </w:tc>
            </w:tr>
            <w:tr w:rsidR="00786DF8" w14:paraId="455C634B" w14:textId="77777777" w:rsidTr="00997A57">
              <w:tc>
                <w:tcPr>
                  <w:tcW w:w="8664" w:type="dxa"/>
                  <w:gridSpan w:val="6"/>
                  <w:tcBorders>
                    <w:top w:val="single" w:sz="4" w:space="0" w:color="auto"/>
                    <w:left w:val="nil"/>
                    <w:bottom w:val="single" w:sz="4" w:space="0" w:color="auto"/>
                    <w:right w:val="single" w:sz="4" w:space="0" w:color="auto"/>
                  </w:tcBorders>
                  <w:shd w:val="clear" w:color="auto" w:fill="auto"/>
                </w:tcPr>
                <w:p w14:paraId="5BCC7A79" w14:textId="77777777" w:rsidR="00786DF8" w:rsidRDefault="00786DF8" w:rsidP="00865EB8">
                  <w:pPr>
                    <w:rPr>
                      <w:bCs/>
                    </w:rPr>
                  </w:pPr>
                </w:p>
                <w:p w14:paraId="4E834A33" w14:textId="77777777" w:rsidR="00786DF8" w:rsidRPr="004074D2" w:rsidRDefault="00786DF8" w:rsidP="00865EB8">
                  <w:pPr>
                    <w:rPr>
                      <w:bCs/>
                      <w:u w:val="single"/>
                    </w:rPr>
                  </w:pPr>
                  <w:r w:rsidRPr="004074D2">
                    <w:rPr>
                      <w:bCs/>
                      <w:u w:val="single"/>
                    </w:rPr>
                    <w:t>Stage 2:</w:t>
                  </w:r>
                </w:p>
                <w:p w14:paraId="1DC262FE" w14:textId="77777777" w:rsidR="00786DF8" w:rsidRPr="004074D2" w:rsidRDefault="00786DF8" w:rsidP="00865EB8">
                  <w:pPr>
                    <w:rPr>
                      <w:bCs/>
                    </w:rPr>
                  </w:pPr>
                </w:p>
              </w:tc>
            </w:tr>
            <w:tr w:rsidR="00786DF8" w14:paraId="4EC716D5" w14:textId="77777777" w:rsidTr="00997A57">
              <w:trPr>
                <w:cantSplit/>
              </w:trPr>
              <w:tc>
                <w:tcPr>
                  <w:tcW w:w="1867" w:type="dxa"/>
                  <w:shd w:val="pct12" w:color="auto" w:fill="auto"/>
                </w:tcPr>
                <w:p w14:paraId="045A16DB" w14:textId="77777777" w:rsidR="00786DF8" w:rsidRDefault="00786DF8" w:rsidP="00865EB8">
                  <w:pPr>
                    <w:rPr>
                      <w:b/>
                    </w:rPr>
                  </w:pPr>
                  <w:r w:rsidRPr="000C0F30">
                    <w:rPr>
                      <w:b/>
                    </w:rPr>
                    <w:t>Project</w:t>
                  </w:r>
                </w:p>
              </w:tc>
              <w:tc>
                <w:tcPr>
                  <w:tcW w:w="2838" w:type="dxa"/>
                  <w:shd w:val="pct12" w:color="auto" w:fill="auto"/>
                </w:tcPr>
                <w:p w14:paraId="0F2B8489" w14:textId="77777777" w:rsidR="00786DF8" w:rsidRDefault="00786DF8" w:rsidP="00865EB8">
                  <w:pPr>
                    <w:rPr>
                      <w:b/>
                    </w:rPr>
                  </w:pPr>
                  <w:r w:rsidRPr="000C0F30">
                    <w:rPr>
                      <w:b/>
                    </w:rPr>
                    <w:t>Description</w:t>
                  </w:r>
                </w:p>
              </w:tc>
              <w:tc>
                <w:tcPr>
                  <w:tcW w:w="2095" w:type="dxa"/>
                  <w:gridSpan w:val="2"/>
                  <w:shd w:val="pct12" w:color="auto" w:fill="auto"/>
                </w:tcPr>
                <w:p w14:paraId="13883F5C" w14:textId="77777777" w:rsidR="00786DF8" w:rsidRDefault="00786DF8" w:rsidP="00865EB8">
                  <w:pPr>
                    <w:rPr>
                      <w:b/>
                    </w:rPr>
                  </w:pPr>
                  <w:r w:rsidRPr="000C0F30">
                    <w:rPr>
                      <w:b/>
                    </w:rPr>
                    <w:t>Calculation</w:t>
                  </w:r>
                </w:p>
              </w:tc>
              <w:tc>
                <w:tcPr>
                  <w:tcW w:w="1864" w:type="dxa"/>
                  <w:gridSpan w:val="2"/>
                  <w:shd w:val="pct12" w:color="auto" w:fill="auto"/>
                </w:tcPr>
                <w:p w14:paraId="6CF359C0" w14:textId="77777777" w:rsidR="00786DF8" w:rsidRDefault="00786DF8" w:rsidP="00865EB8">
                  <w:pPr>
                    <w:rPr>
                      <w:b/>
                    </w:rPr>
                  </w:pPr>
                  <w:r w:rsidRPr="000C0F30">
                    <w:rPr>
                      <w:b/>
                    </w:rPr>
                    <w:t>Amount</w:t>
                  </w:r>
                </w:p>
              </w:tc>
            </w:tr>
            <w:tr w:rsidR="00786DF8" w14:paraId="3B5AB90B"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6C3BB6D" w14:textId="77777777" w:rsidR="00786DF8" w:rsidRDefault="00786DF8" w:rsidP="00865EB8">
                  <w:r>
                    <w:rPr>
                      <w:sz w:val="20"/>
                      <w:szCs w:val="20"/>
                    </w:rPr>
                    <w:t>01AREC5006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5DFA1A77" w14:textId="77777777" w:rsidR="00786DF8" w:rsidRDefault="00786DF8" w:rsidP="00865EB8">
                  <w:r>
                    <w:t>Northern Shoalhaven Sports Stadium</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5ED62736" w14:textId="77777777" w:rsidR="00786DF8" w:rsidRPr="00375FF8" w:rsidRDefault="00786DF8" w:rsidP="00865EB8">
                  <w:r w:rsidRPr="00375FF8">
                    <w:t>$737.62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8AB369B" w14:textId="77777777" w:rsidR="00786DF8" w:rsidRDefault="00786DF8" w:rsidP="00865EB8">
                  <w:pPr>
                    <w:jc w:val="right"/>
                  </w:pPr>
                  <w:r>
                    <w:t>$12,539.54</w:t>
                  </w:r>
                </w:p>
              </w:tc>
            </w:tr>
            <w:tr w:rsidR="00786DF8" w14:paraId="2BBAD594"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279A195" w14:textId="77777777" w:rsidR="00786DF8" w:rsidRDefault="00786DF8" w:rsidP="00865EB8">
                  <w:r>
                    <w:rPr>
                      <w:sz w:val="20"/>
                      <w:szCs w:val="20"/>
                    </w:rPr>
                    <w:t>01AREC5007</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2F3888A7" w14:textId="77777777" w:rsidR="00786DF8" w:rsidRDefault="00786DF8" w:rsidP="00865EB8">
                  <w:r>
                    <w:t>Nowra Swimming Pool Expansion (Scenic Drive)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6DF3900" w14:textId="77777777" w:rsidR="00786DF8" w:rsidRPr="00375FF8" w:rsidRDefault="00786DF8" w:rsidP="00865EB8">
                  <w:r w:rsidRPr="00375FF8">
                    <w:t>$572.04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C9A6FAB" w14:textId="77777777" w:rsidR="00786DF8" w:rsidRDefault="00786DF8" w:rsidP="00865EB8">
                  <w:pPr>
                    <w:jc w:val="right"/>
                  </w:pPr>
                  <w:r>
                    <w:t>$9,724.68</w:t>
                  </w:r>
                </w:p>
              </w:tc>
            </w:tr>
            <w:tr w:rsidR="00786DF8" w14:paraId="52F46AFD"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9A05C2B" w14:textId="77777777" w:rsidR="00786DF8" w:rsidRDefault="00786DF8" w:rsidP="00865EB8">
                  <w:r>
                    <w:rPr>
                      <w:sz w:val="20"/>
                      <w:szCs w:val="20"/>
                    </w:rPr>
                    <w:lastRenderedPageBreak/>
                    <w:t>01AREC5009</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57FCA973" w14:textId="77777777" w:rsidR="00786DF8" w:rsidRDefault="00786DF8" w:rsidP="00865EB8">
                  <w:r>
                    <w:t>Planning Area 1 recreational facilities upgrades (various locations)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12FD73BA" w14:textId="77777777" w:rsidR="00786DF8" w:rsidRPr="00375FF8" w:rsidRDefault="00786DF8" w:rsidP="00865EB8">
                  <w:r w:rsidRPr="00375FF8">
                    <w:t>$772.15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04D5CF8" w14:textId="77777777" w:rsidR="00786DF8" w:rsidRDefault="00786DF8" w:rsidP="00865EB8">
                  <w:pPr>
                    <w:jc w:val="right"/>
                  </w:pPr>
                  <w:r>
                    <w:t>$13,126.55</w:t>
                  </w:r>
                </w:p>
              </w:tc>
            </w:tr>
            <w:tr w:rsidR="00786DF8" w14:paraId="44EFD971"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05B93E09" w14:textId="77777777" w:rsidR="00786DF8" w:rsidRDefault="00786DF8" w:rsidP="00865EB8">
                  <w:r>
                    <w:rPr>
                      <w:sz w:val="20"/>
                      <w:szCs w:val="20"/>
                    </w:rPr>
                    <w:t>01CFAC5012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2E8D95BE" w14:textId="77777777" w:rsidR="00786DF8" w:rsidRDefault="00786DF8" w:rsidP="00865EB8">
                  <w:r>
                    <w:t>Nowra Integrated Youth Services Centre (Cnr Kinghorne &amp; Plunkett Streets)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08B675E4" w14:textId="77777777" w:rsidR="00786DF8" w:rsidRPr="00375FF8" w:rsidRDefault="00786DF8" w:rsidP="00865EB8">
                  <w:r w:rsidRPr="00375FF8">
                    <w:t>$31.58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AD55377" w14:textId="77777777" w:rsidR="00786DF8" w:rsidRDefault="00786DF8" w:rsidP="00865EB8">
                  <w:pPr>
                    <w:jc w:val="right"/>
                  </w:pPr>
                  <w:r>
                    <w:t>$536.86</w:t>
                  </w:r>
                </w:p>
              </w:tc>
            </w:tr>
            <w:tr w:rsidR="00786DF8" w14:paraId="1CD2FE68"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0759C64" w14:textId="77777777" w:rsidR="00786DF8" w:rsidRDefault="00786DF8" w:rsidP="00865EB8">
                  <w:r>
                    <w:rPr>
                      <w:sz w:val="20"/>
                      <w:szCs w:val="20"/>
                    </w:rPr>
                    <w:t>01DRAI5006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7AFD8815" w14:textId="77777777" w:rsidR="00786DF8" w:rsidRDefault="00786DF8" w:rsidP="00865EB8">
                  <w:r>
                    <w:t>Moss Vale Road South URA Drainage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6B5A9313" w14:textId="77777777" w:rsidR="00786DF8" w:rsidRPr="00375FF8" w:rsidRDefault="00786DF8" w:rsidP="00865EB8">
                  <w:r w:rsidRPr="00375FF8">
                    <w:t>$3,434.50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CC92D14" w14:textId="77777777" w:rsidR="00786DF8" w:rsidRPr="00262EB1" w:rsidRDefault="00786DF8" w:rsidP="00865EB8">
                  <w:pPr>
                    <w:jc w:val="right"/>
                    <w:rPr>
                      <w:highlight w:val="yellow"/>
                    </w:rPr>
                  </w:pPr>
                  <w:r w:rsidRPr="005F05D6">
                    <w:t>$58,386.50</w:t>
                  </w:r>
                </w:p>
              </w:tc>
            </w:tr>
            <w:tr w:rsidR="00786DF8" w14:paraId="6B66D68E"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6576A0B7" w14:textId="77777777" w:rsidR="00786DF8" w:rsidRDefault="00786DF8" w:rsidP="00865EB8">
                  <w:r>
                    <w:rPr>
                      <w:sz w:val="20"/>
                      <w:szCs w:val="20"/>
                    </w:rPr>
                    <w:t>01OREC6015</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3006A85" w14:textId="77777777" w:rsidR="00786DF8" w:rsidRDefault="00786DF8" w:rsidP="00865EB8">
                  <w:r>
                    <w:t>Moss Vale Road South URA Passive Recreation</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12032239" w14:textId="77777777" w:rsidR="00786DF8" w:rsidRPr="00375FF8" w:rsidRDefault="00786DF8" w:rsidP="00865EB8">
                  <w:r w:rsidRPr="00375FF8">
                    <w:t>$11,058.94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D449723" w14:textId="77777777" w:rsidR="00786DF8" w:rsidRPr="00262EB1" w:rsidRDefault="00786DF8" w:rsidP="00865EB8">
                  <w:pPr>
                    <w:jc w:val="right"/>
                    <w:rPr>
                      <w:highlight w:val="yellow"/>
                    </w:rPr>
                  </w:pPr>
                  <w:r w:rsidRPr="005F05D6">
                    <w:t>$188,001.98</w:t>
                  </w:r>
                </w:p>
              </w:tc>
            </w:tr>
            <w:tr w:rsidR="00786DF8" w14:paraId="0FC6A29F"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6341F24E" w14:textId="77777777" w:rsidR="00786DF8" w:rsidRDefault="00786DF8" w:rsidP="00865EB8">
                  <w:r>
                    <w:rPr>
                      <w:sz w:val="20"/>
                      <w:szCs w:val="20"/>
                    </w:rPr>
                    <w:t>01ROAD5154</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73F989C0" w14:textId="77777777" w:rsidR="00786DF8" w:rsidRDefault="00786DF8" w:rsidP="00865EB8">
                  <w:r>
                    <w:t>Moss Vale Road South URA Roads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47268EC6" w14:textId="77777777" w:rsidR="00786DF8" w:rsidRPr="00375FF8" w:rsidRDefault="00786DF8" w:rsidP="00865EB8">
                  <w:r w:rsidRPr="00375FF8">
                    <w:t>$5,834.29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D401DDE" w14:textId="77777777" w:rsidR="00786DF8" w:rsidRPr="00262EB1" w:rsidRDefault="00786DF8" w:rsidP="00865EB8">
                  <w:pPr>
                    <w:jc w:val="right"/>
                    <w:rPr>
                      <w:highlight w:val="yellow"/>
                    </w:rPr>
                  </w:pPr>
                  <w:r w:rsidRPr="008324DC">
                    <w:t>$99,182.93</w:t>
                  </w:r>
                </w:p>
              </w:tc>
            </w:tr>
            <w:tr w:rsidR="00786DF8" w14:paraId="0D43D2D0"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5259607D" w14:textId="77777777" w:rsidR="00786DF8" w:rsidRDefault="00786DF8" w:rsidP="00865EB8">
                  <w:r>
                    <w:rPr>
                      <w:sz w:val="20"/>
                      <w:szCs w:val="20"/>
                    </w:rPr>
                    <w:t>CWAREC5005</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49D77420" w14:textId="77777777" w:rsidR="00786DF8" w:rsidRDefault="00786DF8" w:rsidP="00865EB8">
                  <w:r>
                    <w:t>Shoalhaven Community and Recreational Precinct SCaRP Cambewarra Road Bomaderry</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698ECBDC" w14:textId="77777777" w:rsidR="00786DF8" w:rsidRPr="00375FF8" w:rsidRDefault="00786DF8" w:rsidP="00865EB8">
                  <w:r w:rsidRPr="00375FF8">
                    <w:t>$2,035.08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62FA7C4" w14:textId="77777777" w:rsidR="00786DF8" w:rsidRPr="00262EB1" w:rsidRDefault="00786DF8" w:rsidP="00865EB8">
                  <w:pPr>
                    <w:jc w:val="right"/>
                    <w:rPr>
                      <w:highlight w:val="yellow"/>
                    </w:rPr>
                  </w:pPr>
                  <w:r w:rsidRPr="00871E05">
                    <w:t>$34,596.36</w:t>
                  </w:r>
                </w:p>
              </w:tc>
            </w:tr>
            <w:tr w:rsidR="00786DF8" w14:paraId="2D8E7499"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DFB2969" w14:textId="77777777" w:rsidR="00786DF8" w:rsidRDefault="00786DF8" w:rsidP="00865EB8">
                  <w:r>
                    <w:rPr>
                      <w:sz w:val="20"/>
                      <w:szCs w:val="20"/>
                    </w:rPr>
                    <w:t>CWCFAC5002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277095A9" w14:textId="77777777" w:rsidR="00786DF8" w:rsidRDefault="00786DF8" w:rsidP="00865EB8">
                  <w:r>
                    <w:t>Shoalhaven Entertainment Centre (Bridge Road Nowra)</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52A3941" w14:textId="77777777" w:rsidR="00786DF8" w:rsidRPr="00375FF8" w:rsidRDefault="00786DF8" w:rsidP="00865EB8">
                  <w:r w:rsidRPr="00375FF8">
                    <w:t>$1,538.08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FE349AE" w14:textId="77777777" w:rsidR="00786DF8" w:rsidRPr="00262EB1" w:rsidRDefault="00786DF8" w:rsidP="00865EB8">
                  <w:pPr>
                    <w:jc w:val="right"/>
                    <w:rPr>
                      <w:highlight w:val="yellow"/>
                    </w:rPr>
                  </w:pPr>
                  <w:r w:rsidRPr="00871E05">
                    <w:t>$26,147.36</w:t>
                  </w:r>
                </w:p>
              </w:tc>
            </w:tr>
            <w:tr w:rsidR="00786DF8" w14:paraId="1567F9DD"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D1BE9FF" w14:textId="77777777" w:rsidR="00786DF8" w:rsidRDefault="00786DF8" w:rsidP="00865EB8">
                  <w:r>
                    <w:rPr>
                      <w:sz w:val="20"/>
                      <w:szCs w:val="20"/>
                    </w:rPr>
                    <w:t>CWCFAC5006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42ECC25D" w14:textId="77777777" w:rsidR="00786DF8" w:rsidRDefault="00786DF8" w:rsidP="00865EB8">
                  <w:r>
                    <w:t>Shoalhaven City Library Extensions (Berry Street, Nowra)</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0FE944C0" w14:textId="77777777" w:rsidR="00786DF8" w:rsidRPr="00375FF8" w:rsidRDefault="00786DF8" w:rsidP="00865EB8">
                  <w:r w:rsidRPr="00375FF8">
                    <w:t>$1,348.90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2FF40DC" w14:textId="77777777" w:rsidR="00786DF8" w:rsidRPr="00262EB1" w:rsidRDefault="00786DF8" w:rsidP="00865EB8">
                  <w:pPr>
                    <w:jc w:val="right"/>
                    <w:rPr>
                      <w:highlight w:val="yellow"/>
                    </w:rPr>
                  </w:pPr>
                  <w:r w:rsidRPr="00B36322">
                    <w:t>$22,931.30</w:t>
                  </w:r>
                </w:p>
              </w:tc>
            </w:tr>
            <w:tr w:rsidR="00786DF8" w14:paraId="6E6069A0"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50E940C5" w14:textId="77777777" w:rsidR="00786DF8" w:rsidRDefault="00786DF8" w:rsidP="00865EB8">
                  <w:r>
                    <w:rPr>
                      <w:sz w:val="20"/>
                      <w:szCs w:val="20"/>
                    </w:rPr>
                    <w:t>CWCFAC5007</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F6699DD" w14:textId="77777777" w:rsidR="00786DF8" w:rsidRDefault="00786DF8" w:rsidP="00865EB8">
                  <w:r>
                    <w:t>Shoalhaven Regional Gallery</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E297406" w14:textId="77777777" w:rsidR="00786DF8" w:rsidRPr="00375FF8" w:rsidRDefault="00786DF8" w:rsidP="00865EB8">
                  <w:r w:rsidRPr="00375FF8">
                    <w:t>$74.05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754E19F" w14:textId="77777777" w:rsidR="00786DF8" w:rsidRPr="00262EB1" w:rsidRDefault="00786DF8" w:rsidP="00865EB8">
                  <w:pPr>
                    <w:jc w:val="right"/>
                    <w:rPr>
                      <w:highlight w:val="yellow"/>
                    </w:rPr>
                  </w:pPr>
                  <w:r w:rsidRPr="00E03AAC">
                    <w:t>$1,258.85</w:t>
                  </w:r>
                </w:p>
              </w:tc>
            </w:tr>
            <w:tr w:rsidR="00786DF8" w14:paraId="3FAEA7FF"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03C1094D" w14:textId="77777777" w:rsidR="00786DF8" w:rsidRDefault="00786DF8" w:rsidP="00865EB8">
                  <w:r>
                    <w:rPr>
                      <w:sz w:val="20"/>
                      <w:szCs w:val="20"/>
                    </w:rPr>
                    <w:t>CWFIRE2001</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F8E9149" w14:textId="77777777" w:rsidR="00786DF8" w:rsidRDefault="00786DF8" w:rsidP="00865EB8">
                  <w:r>
                    <w:t>Citywide Fire &amp; Emergency services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B686DD8" w14:textId="77777777" w:rsidR="00786DF8" w:rsidRPr="00375FF8" w:rsidRDefault="00786DF8" w:rsidP="00865EB8">
                  <w:r w:rsidRPr="00375FF8">
                    <w:t>$145.50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04AC685" w14:textId="77777777" w:rsidR="00786DF8" w:rsidRPr="00262EB1" w:rsidRDefault="00786DF8" w:rsidP="00865EB8">
                  <w:pPr>
                    <w:jc w:val="right"/>
                    <w:rPr>
                      <w:highlight w:val="yellow"/>
                    </w:rPr>
                  </w:pPr>
                  <w:r w:rsidRPr="00E03AAC">
                    <w:t>$2473.50</w:t>
                  </w:r>
                </w:p>
              </w:tc>
            </w:tr>
            <w:tr w:rsidR="00786DF8" w14:paraId="239092B8"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A6FA6A6" w14:textId="77777777" w:rsidR="00786DF8" w:rsidRDefault="00786DF8" w:rsidP="00865EB8">
                  <w:r>
                    <w:rPr>
                      <w:sz w:val="20"/>
                      <w:szCs w:val="20"/>
                    </w:rPr>
                    <w:t>CWFIRE2002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858ECF3" w14:textId="77777777" w:rsidR="00786DF8" w:rsidRDefault="00786DF8" w:rsidP="00865EB8">
                  <w:r>
                    <w:t>Shoalhaven Fire Control Centre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686D40F" w14:textId="77777777" w:rsidR="00786DF8" w:rsidRPr="00375FF8" w:rsidRDefault="00786DF8" w:rsidP="00865EB8">
                  <w:r w:rsidRPr="00375FF8">
                    <w:t>$212.86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D821C9E" w14:textId="77777777" w:rsidR="00786DF8" w:rsidRPr="00262EB1" w:rsidRDefault="00786DF8" w:rsidP="00865EB8">
                  <w:pPr>
                    <w:jc w:val="right"/>
                    <w:rPr>
                      <w:highlight w:val="yellow"/>
                    </w:rPr>
                  </w:pPr>
                  <w:r w:rsidRPr="0098671C">
                    <w:t>$3,618.62</w:t>
                  </w:r>
                </w:p>
              </w:tc>
            </w:tr>
            <w:tr w:rsidR="00786DF8" w14:paraId="0F51ACFA"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C5974F5" w14:textId="77777777" w:rsidR="00786DF8" w:rsidRDefault="00786DF8" w:rsidP="00865EB8">
                  <w:r>
                    <w:rPr>
                      <w:sz w:val="20"/>
                      <w:szCs w:val="20"/>
                    </w:rPr>
                    <w:t>CWMGMT3001</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0EE8CC39" w14:textId="77777777" w:rsidR="00786DF8" w:rsidRDefault="00786DF8" w:rsidP="00865EB8">
                  <w:r>
                    <w:t>Contributions Management &amp; Administration</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13EF6BDE" w14:textId="77777777" w:rsidR="00786DF8" w:rsidRPr="00375FF8" w:rsidRDefault="00786DF8" w:rsidP="00865EB8">
                  <w:r w:rsidRPr="00375FF8">
                    <w:t>$605.06 * 17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309F039" w14:textId="77777777" w:rsidR="00786DF8" w:rsidRPr="0098671C" w:rsidRDefault="00786DF8" w:rsidP="00865EB8">
                  <w:pPr>
                    <w:jc w:val="right"/>
                  </w:pPr>
                  <w:r w:rsidRPr="0098671C">
                    <w:t>$10286.02</w:t>
                  </w:r>
                </w:p>
              </w:tc>
            </w:tr>
            <w:tr w:rsidR="00786DF8" w14:paraId="15AC6328" w14:textId="77777777" w:rsidTr="00997A57">
              <w:tc>
                <w:tcPr>
                  <w:tcW w:w="8664" w:type="dxa"/>
                  <w:gridSpan w:val="6"/>
                  <w:tcBorders>
                    <w:top w:val="single" w:sz="4" w:space="0" w:color="auto"/>
                    <w:left w:val="nil"/>
                    <w:bottom w:val="single" w:sz="4" w:space="0" w:color="auto"/>
                    <w:right w:val="single" w:sz="4" w:space="0" w:color="auto"/>
                  </w:tcBorders>
                  <w:shd w:val="clear" w:color="auto" w:fill="auto"/>
                </w:tcPr>
                <w:p w14:paraId="4B65A65F" w14:textId="77777777" w:rsidR="00786DF8" w:rsidRPr="00262EB1" w:rsidRDefault="00786DF8" w:rsidP="00865EB8">
                  <w:pPr>
                    <w:jc w:val="right"/>
                    <w:rPr>
                      <w:b/>
                    </w:rPr>
                  </w:pPr>
                  <w:r w:rsidRPr="00262EB1">
                    <w:rPr>
                      <w:b/>
                    </w:rPr>
                    <w:fldChar w:fldCharType="begin"/>
                  </w:r>
                  <w:r w:rsidRPr="00262EB1">
                    <w:rPr>
                      <w:b/>
                    </w:rPr>
                    <w:instrText xml:space="preserve"> =SUM(ABOVE) \# "$#,##0.00" </w:instrText>
                  </w:r>
                  <w:r w:rsidRPr="00262EB1">
                    <w:rPr>
                      <w:b/>
                    </w:rPr>
                    <w:fldChar w:fldCharType="separate"/>
                  </w:r>
                  <w:r w:rsidRPr="00262EB1">
                    <w:rPr>
                      <w:b/>
                      <w:noProof/>
                    </w:rPr>
                    <w:t>$482,811.05</w:t>
                  </w:r>
                  <w:r w:rsidRPr="00262EB1">
                    <w:rPr>
                      <w:b/>
                    </w:rPr>
                    <w:fldChar w:fldCharType="end"/>
                  </w:r>
                </w:p>
              </w:tc>
            </w:tr>
            <w:tr w:rsidR="00786DF8" w14:paraId="6CA4FC45" w14:textId="77777777" w:rsidTr="00997A57">
              <w:trPr>
                <w:trHeight w:val="760"/>
              </w:trPr>
              <w:tc>
                <w:tcPr>
                  <w:tcW w:w="8664" w:type="dxa"/>
                  <w:gridSpan w:val="6"/>
                  <w:tcBorders>
                    <w:top w:val="single" w:sz="4" w:space="0" w:color="auto"/>
                    <w:left w:val="nil"/>
                    <w:bottom w:val="single" w:sz="4" w:space="0" w:color="auto"/>
                    <w:right w:val="single" w:sz="4" w:space="0" w:color="auto"/>
                  </w:tcBorders>
                  <w:shd w:val="clear" w:color="auto" w:fill="auto"/>
                </w:tcPr>
                <w:p w14:paraId="1164A471" w14:textId="77777777" w:rsidR="00786DF8" w:rsidRPr="00E700FE" w:rsidRDefault="00786DF8" w:rsidP="00865EB8">
                  <w:pPr>
                    <w:rPr>
                      <w:bCs/>
                      <w:u w:val="single"/>
                    </w:rPr>
                  </w:pPr>
                </w:p>
                <w:p w14:paraId="5D052B49" w14:textId="77777777" w:rsidR="00786DF8" w:rsidRPr="00E700FE" w:rsidRDefault="00786DF8" w:rsidP="00865EB8">
                  <w:pPr>
                    <w:rPr>
                      <w:bCs/>
                      <w:u w:val="single"/>
                    </w:rPr>
                  </w:pPr>
                  <w:r w:rsidRPr="00E700FE">
                    <w:rPr>
                      <w:bCs/>
                      <w:u w:val="single"/>
                    </w:rPr>
                    <w:t>Stage 3:</w:t>
                  </w:r>
                </w:p>
                <w:p w14:paraId="2A5A7E1E" w14:textId="77777777" w:rsidR="00786DF8" w:rsidRPr="00E700FE" w:rsidRDefault="00786DF8" w:rsidP="00865EB8">
                  <w:pPr>
                    <w:rPr>
                      <w:bCs/>
                      <w:u w:val="single"/>
                    </w:rPr>
                  </w:pPr>
                </w:p>
              </w:tc>
            </w:tr>
            <w:tr w:rsidR="00786DF8" w14:paraId="051A9D6D" w14:textId="77777777" w:rsidTr="00997A57">
              <w:trPr>
                <w:cantSplit/>
              </w:trPr>
              <w:tc>
                <w:tcPr>
                  <w:tcW w:w="1867" w:type="dxa"/>
                  <w:shd w:val="pct12" w:color="auto" w:fill="auto"/>
                </w:tcPr>
                <w:p w14:paraId="106EC5D3" w14:textId="77777777" w:rsidR="00786DF8" w:rsidRPr="00E700FE" w:rsidRDefault="00786DF8" w:rsidP="00865EB8">
                  <w:pPr>
                    <w:rPr>
                      <w:b/>
                    </w:rPr>
                  </w:pPr>
                  <w:r w:rsidRPr="00E700FE">
                    <w:rPr>
                      <w:b/>
                    </w:rPr>
                    <w:t>Project</w:t>
                  </w:r>
                </w:p>
              </w:tc>
              <w:tc>
                <w:tcPr>
                  <w:tcW w:w="2838" w:type="dxa"/>
                  <w:shd w:val="pct12" w:color="auto" w:fill="auto"/>
                </w:tcPr>
                <w:p w14:paraId="04A7F2B8" w14:textId="77777777" w:rsidR="00786DF8" w:rsidRPr="00E700FE" w:rsidRDefault="00786DF8" w:rsidP="00865EB8">
                  <w:pPr>
                    <w:rPr>
                      <w:b/>
                    </w:rPr>
                  </w:pPr>
                  <w:r w:rsidRPr="00E700FE">
                    <w:rPr>
                      <w:b/>
                    </w:rPr>
                    <w:t>Description</w:t>
                  </w:r>
                </w:p>
              </w:tc>
              <w:tc>
                <w:tcPr>
                  <w:tcW w:w="2095" w:type="dxa"/>
                  <w:gridSpan w:val="2"/>
                  <w:shd w:val="pct12" w:color="auto" w:fill="auto"/>
                </w:tcPr>
                <w:p w14:paraId="3A171FC3" w14:textId="77777777" w:rsidR="00786DF8" w:rsidRPr="00E700FE" w:rsidRDefault="00786DF8" w:rsidP="00865EB8">
                  <w:pPr>
                    <w:rPr>
                      <w:b/>
                    </w:rPr>
                  </w:pPr>
                  <w:r w:rsidRPr="00E700FE">
                    <w:rPr>
                      <w:b/>
                    </w:rPr>
                    <w:t>Calculation</w:t>
                  </w:r>
                </w:p>
              </w:tc>
              <w:tc>
                <w:tcPr>
                  <w:tcW w:w="1864" w:type="dxa"/>
                  <w:gridSpan w:val="2"/>
                  <w:shd w:val="pct12" w:color="auto" w:fill="auto"/>
                </w:tcPr>
                <w:p w14:paraId="242A480B" w14:textId="77777777" w:rsidR="00786DF8" w:rsidRPr="003273F2" w:rsidRDefault="00786DF8" w:rsidP="00865EB8">
                  <w:pPr>
                    <w:rPr>
                      <w:b/>
                      <w:highlight w:val="yellow"/>
                    </w:rPr>
                  </w:pPr>
                  <w:r w:rsidRPr="00E700FE">
                    <w:rPr>
                      <w:b/>
                    </w:rPr>
                    <w:t>Amount</w:t>
                  </w:r>
                </w:p>
              </w:tc>
            </w:tr>
            <w:tr w:rsidR="00786DF8" w14:paraId="44382A20"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69160063" w14:textId="77777777" w:rsidR="00786DF8" w:rsidRPr="00E700FE" w:rsidRDefault="00786DF8" w:rsidP="00865EB8">
                  <w:r w:rsidRPr="00E700FE">
                    <w:rPr>
                      <w:sz w:val="20"/>
                      <w:szCs w:val="20"/>
                    </w:rPr>
                    <w:t>01AREC5006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0C19D319" w14:textId="77777777" w:rsidR="00786DF8" w:rsidRPr="00E700FE" w:rsidRDefault="00786DF8" w:rsidP="00865EB8">
                  <w:r w:rsidRPr="00E700FE">
                    <w:t>Northern Shoalhaven Sports Stadium</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55C42698" w14:textId="77777777" w:rsidR="00786DF8" w:rsidRPr="00116422" w:rsidRDefault="00786DF8" w:rsidP="00865EB8">
                  <w:r w:rsidRPr="00375FF8">
                    <w:t xml:space="preserve">$737.62 </w:t>
                  </w:r>
                  <w:r w:rsidRPr="00116422">
                    <w:t>*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1097E1E" w14:textId="77777777" w:rsidR="00786DF8" w:rsidRPr="002206F5" w:rsidRDefault="00786DF8" w:rsidP="00865EB8">
                  <w:pPr>
                    <w:jc w:val="right"/>
                  </w:pPr>
                  <w:r w:rsidRPr="002206F5">
                    <w:t>$1</w:t>
                  </w:r>
                  <w:r>
                    <w:t>3</w:t>
                  </w:r>
                  <w:r w:rsidRPr="002206F5">
                    <w:t>,</w:t>
                  </w:r>
                  <w:r>
                    <w:t>277.16</w:t>
                  </w:r>
                </w:p>
              </w:tc>
            </w:tr>
            <w:tr w:rsidR="00786DF8" w14:paraId="1A10EFC2"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9B4F6AD" w14:textId="77777777" w:rsidR="00786DF8" w:rsidRPr="00E700FE" w:rsidRDefault="00786DF8" w:rsidP="00865EB8">
                  <w:r w:rsidRPr="00E700FE">
                    <w:rPr>
                      <w:sz w:val="20"/>
                      <w:szCs w:val="20"/>
                    </w:rPr>
                    <w:t>01AREC5007</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6E6817A6" w14:textId="77777777" w:rsidR="00786DF8" w:rsidRPr="00E700FE" w:rsidRDefault="00786DF8" w:rsidP="00865EB8">
                  <w:r w:rsidRPr="00E700FE">
                    <w:t>Nowra Swimming Pool Expansion (Scenic Drive)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A601C1D" w14:textId="77777777" w:rsidR="00786DF8" w:rsidRPr="00116422" w:rsidRDefault="00786DF8" w:rsidP="00865EB8">
                  <w:r w:rsidRPr="00116422">
                    <w:t>$</w:t>
                  </w:r>
                  <w:r>
                    <w:t>572.04</w:t>
                  </w:r>
                  <w:r w:rsidRPr="00116422">
                    <w:t xml:space="preserve"> *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4235216" w14:textId="77777777" w:rsidR="00786DF8" w:rsidRPr="002206F5" w:rsidRDefault="00786DF8" w:rsidP="00865EB8">
                  <w:pPr>
                    <w:jc w:val="right"/>
                  </w:pPr>
                  <w:r w:rsidRPr="002206F5">
                    <w:t>$</w:t>
                  </w:r>
                  <w:r>
                    <w:t>10,296.72</w:t>
                  </w:r>
                </w:p>
              </w:tc>
            </w:tr>
            <w:tr w:rsidR="00786DF8" w14:paraId="3E8D0629"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16CAB02F" w14:textId="77777777" w:rsidR="00786DF8" w:rsidRPr="00E700FE" w:rsidRDefault="00786DF8" w:rsidP="00865EB8">
                  <w:r w:rsidRPr="00E700FE">
                    <w:rPr>
                      <w:sz w:val="20"/>
                      <w:szCs w:val="20"/>
                    </w:rPr>
                    <w:t>01AREC5009</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78D5B238" w14:textId="77777777" w:rsidR="00786DF8" w:rsidRPr="00E700FE" w:rsidRDefault="00786DF8" w:rsidP="00865EB8">
                  <w:r w:rsidRPr="00E700FE">
                    <w:t>Planning Area 1 recreational facilities upgrades (various locations)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923028F" w14:textId="77777777" w:rsidR="00786DF8" w:rsidRPr="00116422" w:rsidRDefault="00786DF8" w:rsidP="00865EB8">
                  <w:r w:rsidRPr="00116422">
                    <w:t>$</w:t>
                  </w:r>
                  <w:r>
                    <w:t>772.15</w:t>
                  </w:r>
                  <w:r w:rsidRPr="00116422">
                    <w:t xml:space="preserve"> *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F25F74D" w14:textId="77777777" w:rsidR="00786DF8" w:rsidRPr="002206F5" w:rsidRDefault="00786DF8" w:rsidP="00865EB8">
                  <w:pPr>
                    <w:jc w:val="right"/>
                  </w:pPr>
                  <w:r w:rsidRPr="002206F5">
                    <w:t>$</w:t>
                  </w:r>
                  <w:r>
                    <w:t>13,898.70</w:t>
                  </w:r>
                </w:p>
              </w:tc>
            </w:tr>
            <w:tr w:rsidR="00786DF8" w14:paraId="1E991F39"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3322DC8" w14:textId="77777777" w:rsidR="00786DF8" w:rsidRPr="00E700FE" w:rsidRDefault="00786DF8" w:rsidP="00865EB8">
                  <w:r w:rsidRPr="00E700FE">
                    <w:rPr>
                      <w:sz w:val="20"/>
                      <w:szCs w:val="20"/>
                    </w:rPr>
                    <w:t>01CFAC5012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77133828" w14:textId="77777777" w:rsidR="00786DF8" w:rsidRPr="00E700FE" w:rsidRDefault="00786DF8" w:rsidP="00865EB8">
                  <w:r w:rsidRPr="00E700FE">
                    <w:t>Nowra Integrated Youth Services Centre (Cnr Kinghorne &amp; Plunkett Streets)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75E42F4" w14:textId="77777777" w:rsidR="00786DF8" w:rsidRPr="00116422" w:rsidRDefault="00786DF8" w:rsidP="00865EB8">
                  <w:r w:rsidRPr="00116422">
                    <w:t>$</w:t>
                  </w:r>
                  <w:r>
                    <w:t>31.58</w:t>
                  </w:r>
                  <w:r w:rsidRPr="00116422">
                    <w:t xml:space="preserve"> *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63B5E30" w14:textId="77777777" w:rsidR="00786DF8" w:rsidRPr="002206F5" w:rsidRDefault="00786DF8" w:rsidP="00865EB8">
                  <w:pPr>
                    <w:jc w:val="right"/>
                  </w:pPr>
                  <w:r w:rsidRPr="002206F5">
                    <w:t>$</w:t>
                  </w:r>
                  <w:r>
                    <w:t>568.44</w:t>
                  </w:r>
                </w:p>
              </w:tc>
            </w:tr>
            <w:tr w:rsidR="00786DF8" w14:paraId="0E5BBB70"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34F81A1" w14:textId="77777777" w:rsidR="00786DF8" w:rsidRPr="00E700FE" w:rsidRDefault="00786DF8" w:rsidP="00865EB8">
                  <w:r w:rsidRPr="00E700FE">
                    <w:rPr>
                      <w:sz w:val="20"/>
                      <w:szCs w:val="20"/>
                    </w:rPr>
                    <w:t>01DRAI5006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4C2CF8F8" w14:textId="77777777" w:rsidR="00786DF8" w:rsidRPr="00E700FE" w:rsidRDefault="00786DF8" w:rsidP="00865EB8">
                  <w:r w:rsidRPr="00E700FE">
                    <w:t>Moss Vale Road South URA Drainage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7458291E" w14:textId="77777777" w:rsidR="00786DF8" w:rsidRPr="00116422" w:rsidRDefault="00786DF8" w:rsidP="00865EB8">
                  <w:r w:rsidRPr="00116422">
                    <w:t>$</w:t>
                  </w:r>
                  <w:r>
                    <w:t>3,434.50</w:t>
                  </w:r>
                  <w:r w:rsidRPr="00116422">
                    <w:t>*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752E5ABB" w14:textId="77777777" w:rsidR="00786DF8" w:rsidRPr="002206F5" w:rsidRDefault="00786DF8" w:rsidP="00865EB8">
                  <w:pPr>
                    <w:jc w:val="right"/>
                  </w:pPr>
                  <w:r w:rsidRPr="002206F5">
                    <w:t>$</w:t>
                  </w:r>
                  <w:r>
                    <w:t>61,821.00</w:t>
                  </w:r>
                </w:p>
              </w:tc>
            </w:tr>
            <w:tr w:rsidR="00786DF8" w14:paraId="630A4C70"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03262C5" w14:textId="77777777" w:rsidR="00786DF8" w:rsidRPr="00E700FE" w:rsidRDefault="00786DF8" w:rsidP="00865EB8">
                  <w:r w:rsidRPr="00E700FE">
                    <w:rPr>
                      <w:sz w:val="20"/>
                      <w:szCs w:val="20"/>
                    </w:rPr>
                    <w:t>01OREC6015</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58040A6A" w14:textId="77777777" w:rsidR="00786DF8" w:rsidRPr="00E700FE" w:rsidRDefault="00786DF8" w:rsidP="00865EB8">
                  <w:r w:rsidRPr="00E700FE">
                    <w:t>Moss Vale Road South URA Passive Recreation</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E105F3F" w14:textId="77777777" w:rsidR="00786DF8" w:rsidRPr="00116422" w:rsidRDefault="00786DF8" w:rsidP="00865EB8">
                  <w:r>
                    <w:t>$11,058.94</w:t>
                  </w:r>
                  <w:r w:rsidRPr="00116422">
                    <w:t>*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522CC74" w14:textId="77777777" w:rsidR="00786DF8" w:rsidRPr="002206F5" w:rsidRDefault="00786DF8" w:rsidP="00865EB8">
                  <w:pPr>
                    <w:jc w:val="right"/>
                  </w:pPr>
                  <w:r w:rsidRPr="002206F5">
                    <w:t>$</w:t>
                  </w:r>
                  <w:r>
                    <w:t>199,060.92</w:t>
                  </w:r>
                </w:p>
              </w:tc>
            </w:tr>
            <w:tr w:rsidR="00786DF8" w14:paraId="20A73C87"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1D235DC6" w14:textId="77777777" w:rsidR="00786DF8" w:rsidRPr="00E700FE" w:rsidRDefault="00786DF8" w:rsidP="00865EB8">
                  <w:r w:rsidRPr="00E700FE">
                    <w:rPr>
                      <w:sz w:val="20"/>
                      <w:szCs w:val="20"/>
                    </w:rPr>
                    <w:t>01ROAD5154</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70D13CC9" w14:textId="77777777" w:rsidR="00786DF8" w:rsidRPr="00E700FE" w:rsidRDefault="00786DF8" w:rsidP="00865EB8">
                  <w:r w:rsidRPr="00E700FE">
                    <w:t>Moss Vale Road South URA Roads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615CC47" w14:textId="77777777" w:rsidR="00786DF8" w:rsidRPr="00116422" w:rsidRDefault="00786DF8" w:rsidP="00865EB8">
                  <w:r w:rsidRPr="00116422">
                    <w:t>$</w:t>
                  </w:r>
                  <w:r>
                    <w:t xml:space="preserve">5,834.29 </w:t>
                  </w:r>
                  <w:r w:rsidRPr="00116422">
                    <w:t>*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D4A90F1" w14:textId="77777777" w:rsidR="00786DF8" w:rsidRPr="002206F5" w:rsidRDefault="00786DF8" w:rsidP="00865EB8">
                  <w:pPr>
                    <w:jc w:val="right"/>
                  </w:pPr>
                  <w:r w:rsidRPr="002206F5">
                    <w:t>$</w:t>
                  </w:r>
                  <w:r>
                    <w:t>105,017.22</w:t>
                  </w:r>
                </w:p>
              </w:tc>
            </w:tr>
            <w:tr w:rsidR="00786DF8" w14:paraId="58B29726"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AC9CBC0" w14:textId="77777777" w:rsidR="00786DF8" w:rsidRPr="00E700FE" w:rsidRDefault="00786DF8" w:rsidP="00865EB8">
                  <w:r w:rsidRPr="00E700FE">
                    <w:rPr>
                      <w:sz w:val="20"/>
                      <w:szCs w:val="20"/>
                    </w:rPr>
                    <w:lastRenderedPageBreak/>
                    <w:t>CWAREC5005</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3A9A743E" w14:textId="77777777" w:rsidR="00786DF8" w:rsidRPr="00E700FE" w:rsidRDefault="00786DF8" w:rsidP="00865EB8">
                  <w:r w:rsidRPr="00E700FE">
                    <w:t>Shoalhaven Community and Recreational Precinct SCaRP Cambewarra Road Bomaderry</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526A5327" w14:textId="77777777" w:rsidR="00786DF8" w:rsidRPr="00116422" w:rsidRDefault="00786DF8" w:rsidP="00865EB8">
                  <w:r w:rsidRPr="00116422">
                    <w:t>$2,</w:t>
                  </w:r>
                  <w:r>
                    <w:t xml:space="preserve">035.08 </w:t>
                  </w:r>
                  <w:r w:rsidRPr="00116422">
                    <w:t>*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404D6D5" w14:textId="77777777" w:rsidR="00786DF8" w:rsidRPr="002206F5" w:rsidRDefault="00786DF8" w:rsidP="00865EB8">
                  <w:pPr>
                    <w:jc w:val="right"/>
                  </w:pPr>
                  <w:r w:rsidRPr="002206F5">
                    <w:t>$</w:t>
                  </w:r>
                  <w:r>
                    <w:t>36631.44</w:t>
                  </w:r>
                </w:p>
              </w:tc>
            </w:tr>
            <w:tr w:rsidR="00786DF8" w14:paraId="354E14F6"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565D6A9D" w14:textId="77777777" w:rsidR="00786DF8" w:rsidRPr="00E700FE" w:rsidRDefault="00786DF8" w:rsidP="00865EB8">
                  <w:r w:rsidRPr="00E700FE">
                    <w:rPr>
                      <w:sz w:val="20"/>
                      <w:szCs w:val="20"/>
                    </w:rPr>
                    <w:t>CWCFAC5002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58CFF2C2" w14:textId="77777777" w:rsidR="00786DF8" w:rsidRPr="00E700FE" w:rsidRDefault="00786DF8" w:rsidP="00865EB8">
                  <w:r w:rsidRPr="00E700FE">
                    <w:t>Shoalhaven Entertainment Centre (Bridge Road Nowra)</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CA0E1A1" w14:textId="77777777" w:rsidR="00786DF8" w:rsidRPr="00116422" w:rsidRDefault="00786DF8" w:rsidP="00865EB8">
                  <w:r w:rsidRPr="00116422">
                    <w:t>$1,</w:t>
                  </w:r>
                  <w:r>
                    <w:t>538.08</w:t>
                  </w:r>
                  <w:r w:rsidRPr="00116422">
                    <w:t xml:space="preserve"> *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2FCBF93" w14:textId="77777777" w:rsidR="00786DF8" w:rsidRPr="002206F5" w:rsidRDefault="00786DF8" w:rsidP="00865EB8">
                  <w:pPr>
                    <w:jc w:val="right"/>
                  </w:pPr>
                  <w:r w:rsidRPr="002206F5">
                    <w:t>$2</w:t>
                  </w:r>
                  <w:r>
                    <w:t>7,685.44</w:t>
                  </w:r>
                </w:p>
              </w:tc>
            </w:tr>
            <w:tr w:rsidR="00786DF8" w14:paraId="5187EEB0"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0F8701CE" w14:textId="77777777" w:rsidR="00786DF8" w:rsidRPr="00E700FE" w:rsidRDefault="00786DF8" w:rsidP="00865EB8">
                  <w:r w:rsidRPr="00E700FE">
                    <w:rPr>
                      <w:sz w:val="20"/>
                      <w:szCs w:val="20"/>
                    </w:rPr>
                    <w:t>CWCFAC5006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495CFD8C" w14:textId="77777777" w:rsidR="00786DF8" w:rsidRPr="00E700FE" w:rsidRDefault="00786DF8" w:rsidP="00865EB8">
                  <w:r w:rsidRPr="00E700FE">
                    <w:t>Shoalhaven City Library Extensions (Berry Street, Nowra)</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0F77C92A" w14:textId="77777777" w:rsidR="00786DF8" w:rsidRPr="00116422" w:rsidRDefault="00786DF8" w:rsidP="00865EB8">
                  <w:r w:rsidRPr="00116422">
                    <w:t>$1</w:t>
                  </w:r>
                  <w:r>
                    <w:t>,348.90</w:t>
                  </w:r>
                  <w:r w:rsidRPr="00116422">
                    <w:t xml:space="preserve"> *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16D19EB" w14:textId="77777777" w:rsidR="00786DF8" w:rsidRPr="002206F5" w:rsidRDefault="00786DF8" w:rsidP="00865EB8">
                  <w:pPr>
                    <w:jc w:val="right"/>
                  </w:pPr>
                  <w:r w:rsidRPr="002206F5">
                    <w:t>$</w:t>
                  </w:r>
                  <w:r>
                    <w:t>24,280.20</w:t>
                  </w:r>
                </w:p>
              </w:tc>
            </w:tr>
            <w:tr w:rsidR="00786DF8" w14:paraId="6BC74258"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66DCB71E" w14:textId="77777777" w:rsidR="00786DF8" w:rsidRPr="00E700FE" w:rsidRDefault="00786DF8" w:rsidP="00865EB8">
                  <w:r w:rsidRPr="00E700FE">
                    <w:rPr>
                      <w:sz w:val="20"/>
                      <w:szCs w:val="20"/>
                    </w:rPr>
                    <w:t>CWCFAC5007</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3C69F5C1" w14:textId="77777777" w:rsidR="00786DF8" w:rsidRPr="00E700FE" w:rsidRDefault="00786DF8" w:rsidP="00865EB8">
                  <w:r w:rsidRPr="00E700FE">
                    <w:t>Shoalhaven Regional Gallery</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4805D09E" w14:textId="77777777" w:rsidR="00786DF8" w:rsidRPr="00116422" w:rsidRDefault="00786DF8" w:rsidP="00865EB8">
                  <w:r w:rsidRPr="00116422">
                    <w:t>$7</w:t>
                  </w:r>
                  <w:r>
                    <w:t>4.05</w:t>
                  </w:r>
                  <w:r w:rsidRPr="00116422">
                    <w:t xml:space="preserve"> *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2211FA2" w14:textId="77777777" w:rsidR="00786DF8" w:rsidRPr="002206F5" w:rsidRDefault="00786DF8" w:rsidP="00865EB8">
                  <w:pPr>
                    <w:jc w:val="right"/>
                  </w:pPr>
                  <w:r w:rsidRPr="002206F5">
                    <w:t>$1</w:t>
                  </w:r>
                  <w:r>
                    <w:t>,332.90</w:t>
                  </w:r>
                </w:p>
              </w:tc>
            </w:tr>
            <w:tr w:rsidR="00786DF8" w14:paraId="6F013EC7"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56492886" w14:textId="77777777" w:rsidR="00786DF8" w:rsidRPr="00E700FE" w:rsidRDefault="00786DF8" w:rsidP="00865EB8">
                  <w:r w:rsidRPr="00E700FE">
                    <w:rPr>
                      <w:sz w:val="20"/>
                      <w:szCs w:val="20"/>
                    </w:rPr>
                    <w:t>CWFIRE2001</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4FA46E93" w14:textId="77777777" w:rsidR="00786DF8" w:rsidRPr="00E700FE" w:rsidRDefault="00786DF8" w:rsidP="00865EB8">
                  <w:r w:rsidRPr="00E700FE">
                    <w:t>Citywide Fire &amp; Emergency services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7232EBB2" w14:textId="77777777" w:rsidR="00786DF8" w:rsidRPr="00116422" w:rsidRDefault="00786DF8" w:rsidP="00865EB8">
                  <w:r w:rsidRPr="00116422">
                    <w:t>$1</w:t>
                  </w:r>
                  <w:r>
                    <w:t>45.50</w:t>
                  </w:r>
                  <w:r w:rsidRPr="00116422">
                    <w:t xml:space="preserve"> *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688F3E4" w14:textId="77777777" w:rsidR="00786DF8" w:rsidRPr="003273F2" w:rsidRDefault="00786DF8" w:rsidP="00865EB8">
                  <w:pPr>
                    <w:jc w:val="right"/>
                    <w:rPr>
                      <w:highlight w:val="yellow"/>
                    </w:rPr>
                  </w:pPr>
                  <w:r w:rsidRPr="00ED2E21">
                    <w:t>$2,</w:t>
                  </w:r>
                  <w:r>
                    <w:t>619.00</w:t>
                  </w:r>
                </w:p>
              </w:tc>
            </w:tr>
            <w:tr w:rsidR="00786DF8" w14:paraId="503E42CF"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1DD2470A" w14:textId="77777777" w:rsidR="00786DF8" w:rsidRPr="00E700FE" w:rsidRDefault="00786DF8" w:rsidP="00865EB8">
                  <w:r w:rsidRPr="00E700FE">
                    <w:rPr>
                      <w:sz w:val="20"/>
                      <w:szCs w:val="20"/>
                    </w:rPr>
                    <w:t>CWFIRE2002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26FC1018" w14:textId="77777777" w:rsidR="00786DF8" w:rsidRPr="00E700FE" w:rsidRDefault="00786DF8" w:rsidP="00865EB8">
                  <w:r w:rsidRPr="00E700FE">
                    <w:t>Shoalhaven Fire Control Centre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F022ACF" w14:textId="77777777" w:rsidR="00786DF8" w:rsidRPr="00116422" w:rsidRDefault="00786DF8" w:rsidP="00865EB8">
                  <w:r w:rsidRPr="00116422">
                    <w:t>$2</w:t>
                  </w:r>
                  <w:r>
                    <w:t>12.86</w:t>
                  </w:r>
                  <w:r w:rsidRPr="00116422">
                    <w:t xml:space="preserve"> *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131029F" w14:textId="77777777" w:rsidR="00786DF8" w:rsidRPr="003273F2" w:rsidRDefault="00786DF8" w:rsidP="00865EB8">
                  <w:pPr>
                    <w:jc w:val="right"/>
                    <w:rPr>
                      <w:highlight w:val="yellow"/>
                    </w:rPr>
                  </w:pPr>
                  <w:r w:rsidRPr="00ED2E21">
                    <w:t>$</w:t>
                  </w:r>
                  <w:r>
                    <w:t>3,831.48</w:t>
                  </w:r>
                </w:p>
              </w:tc>
            </w:tr>
            <w:tr w:rsidR="00786DF8" w14:paraId="0AA2FC94"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F95F01D" w14:textId="77777777" w:rsidR="00786DF8" w:rsidRPr="00442F68" w:rsidRDefault="00786DF8" w:rsidP="00865EB8">
                  <w:r w:rsidRPr="00442F68">
                    <w:rPr>
                      <w:sz w:val="20"/>
                      <w:szCs w:val="20"/>
                    </w:rPr>
                    <w:t>CWMGMT3001</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362989F0" w14:textId="77777777" w:rsidR="00786DF8" w:rsidRPr="00442F68" w:rsidRDefault="00786DF8" w:rsidP="00865EB8">
                  <w:r w:rsidRPr="00442F68">
                    <w:t>Contributions Management &amp; Administration</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729D8A56" w14:textId="77777777" w:rsidR="00786DF8" w:rsidRPr="00116422" w:rsidRDefault="00786DF8" w:rsidP="00865EB8">
                  <w:r w:rsidRPr="00116422">
                    <w:t>$6</w:t>
                  </w:r>
                  <w:r>
                    <w:t>05.06</w:t>
                  </w:r>
                  <w:r w:rsidRPr="00116422">
                    <w:t xml:space="preserve"> * 18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0D0F064" w14:textId="77777777" w:rsidR="00786DF8" w:rsidRPr="00442F68" w:rsidRDefault="00786DF8" w:rsidP="00865EB8">
                  <w:pPr>
                    <w:jc w:val="right"/>
                  </w:pPr>
                  <w:r w:rsidRPr="00442F68">
                    <w:t>$</w:t>
                  </w:r>
                  <w:r>
                    <w:t>10,891.08</w:t>
                  </w:r>
                </w:p>
              </w:tc>
            </w:tr>
            <w:tr w:rsidR="00786DF8" w14:paraId="594231A1" w14:textId="77777777" w:rsidTr="00997A57">
              <w:tc>
                <w:tcPr>
                  <w:tcW w:w="8664" w:type="dxa"/>
                  <w:gridSpan w:val="6"/>
                  <w:tcBorders>
                    <w:top w:val="single" w:sz="4" w:space="0" w:color="auto"/>
                    <w:left w:val="nil"/>
                    <w:bottom w:val="single" w:sz="4" w:space="0" w:color="auto"/>
                    <w:right w:val="single" w:sz="4" w:space="0" w:color="auto"/>
                  </w:tcBorders>
                  <w:shd w:val="clear" w:color="auto" w:fill="auto"/>
                </w:tcPr>
                <w:p w14:paraId="29C081D9" w14:textId="77777777" w:rsidR="00786DF8" w:rsidRPr="00442F68" w:rsidRDefault="00786DF8" w:rsidP="00865EB8">
                  <w:pPr>
                    <w:jc w:val="right"/>
                    <w:rPr>
                      <w:b/>
                    </w:rPr>
                  </w:pPr>
                  <w:r w:rsidRPr="00442F68">
                    <w:rPr>
                      <w:b/>
                    </w:rPr>
                    <w:fldChar w:fldCharType="begin"/>
                  </w:r>
                  <w:r w:rsidRPr="00442F68">
                    <w:rPr>
                      <w:b/>
                    </w:rPr>
                    <w:instrText xml:space="preserve"> =SUM(ABOVE) \# "$#,##0.00" </w:instrText>
                  </w:r>
                  <w:r w:rsidRPr="00442F68">
                    <w:rPr>
                      <w:b/>
                    </w:rPr>
                    <w:fldChar w:fldCharType="separate"/>
                  </w:r>
                  <w:r w:rsidRPr="00442F68">
                    <w:rPr>
                      <w:b/>
                      <w:bCs/>
                      <w:noProof/>
                    </w:rPr>
                    <w:t>$548,530.38</w:t>
                  </w:r>
                  <w:r w:rsidRPr="00442F68">
                    <w:rPr>
                      <w:b/>
                    </w:rPr>
                    <w:fldChar w:fldCharType="end"/>
                  </w:r>
                </w:p>
              </w:tc>
            </w:tr>
            <w:tr w:rsidR="00786DF8" w14:paraId="18B87ED4" w14:textId="77777777" w:rsidTr="00997A57">
              <w:tc>
                <w:tcPr>
                  <w:tcW w:w="8664" w:type="dxa"/>
                  <w:gridSpan w:val="6"/>
                  <w:tcBorders>
                    <w:top w:val="single" w:sz="4" w:space="0" w:color="auto"/>
                    <w:left w:val="nil"/>
                    <w:bottom w:val="single" w:sz="4" w:space="0" w:color="auto"/>
                    <w:right w:val="single" w:sz="4" w:space="0" w:color="auto"/>
                  </w:tcBorders>
                  <w:shd w:val="clear" w:color="auto" w:fill="auto"/>
                </w:tcPr>
                <w:p w14:paraId="5B76D87C" w14:textId="77777777" w:rsidR="00786DF8" w:rsidRPr="003273F2" w:rsidRDefault="00786DF8" w:rsidP="00865EB8">
                  <w:pPr>
                    <w:rPr>
                      <w:b/>
                      <w:highlight w:val="yellow"/>
                    </w:rPr>
                  </w:pPr>
                </w:p>
                <w:p w14:paraId="795BF592" w14:textId="77777777" w:rsidR="00786DF8" w:rsidRPr="00926F58" w:rsidRDefault="00786DF8" w:rsidP="00865EB8">
                  <w:pPr>
                    <w:rPr>
                      <w:bCs/>
                      <w:u w:val="single"/>
                    </w:rPr>
                  </w:pPr>
                  <w:r w:rsidRPr="00926F58">
                    <w:rPr>
                      <w:bCs/>
                      <w:u w:val="single"/>
                    </w:rPr>
                    <w:t>Stage 4:</w:t>
                  </w:r>
                </w:p>
                <w:p w14:paraId="57E8CACA" w14:textId="77777777" w:rsidR="00786DF8" w:rsidRPr="003273F2" w:rsidRDefault="00786DF8" w:rsidP="00865EB8">
                  <w:pPr>
                    <w:rPr>
                      <w:b/>
                      <w:highlight w:val="yellow"/>
                    </w:rPr>
                  </w:pPr>
                </w:p>
              </w:tc>
            </w:tr>
            <w:tr w:rsidR="00786DF8" w14:paraId="6E4D7FA8" w14:textId="77777777" w:rsidTr="00997A57">
              <w:trPr>
                <w:cantSplit/>
              </w:trPr>
              <w:tc>
                <w:tcPr>
                  <w:tcW w:w="1867" w:type="dxa"/>
                  <w:shd w:val="pct12" w:color="auto" w:fill="auto"/>
                </w:tcPr>
                <w:p w14:paraId="78E63D84" w14:textId="77777777" w:rsidR="00786DF8" w:rsidRPr="00554D17" w:rsidRDefault="00786DF8" w:rsidP="00865EB8">
                  <w:pPr>
                    <w:rPr>
                      <w:b/>
                    </w:rPr>
                  </w:pPr>
                  <w:r w:rsidRPr="00554D17">
                    <w:rPr>
                      <w:b/>
                    </w:rPr>
                    <w:t>Project</w:t>
                  </w:r>
                </w:p>
              </w:tc>
              <w:tc>
                <w:tcPr>
                  <w:tcW w:w="2838" w:type="dxa"/>
                  <w:shd w:val="pct12" w:color="auto" w:fill="auto"/>
                </w:tcPr>
                <w:p w14:paraId="33D2DB21" w14:textId="77777777" w:rsidR="00786DF8" w:rsidRPr="00554D17" w:rsidRDefault="00786DF8" w:rsidP="00865EB8">
                  <w:pPr>
                    <w:rPr>
                      <w:b/>
                    </w:rPr>
                  </w:pPr>
                  <w:r w:rsidRPr="00554D17">
                    <w:rPr>
                      <w:b/>
                    </w:rPr>
                    <w:t>Description</w:t>
                  </w:r>
                </w:p>
              </w:tc>
              <w:tc>
                <w:tcPr>
                  <w:tcW w:w="2095" w:type="dxa"/>
                  <w:gridSpan w:val="2"/>
                  <w:shd w:val="pct12" w:color="auto" w:fill="auto"/>
                </w:tcPr>
                <w:p w14:paraId="3B2D434D" w14:textId="77777777" w:rsidR="00786DF8" w:rsidRPr="00554D17" w:rsidRDefault="00786DF8" w:rsidP="00865EB8">
                  <w:pPr>
                    <w:rPr>
                      <w:b/>
                    </w:rPr>
                  </w:pPr>
                  <w:r w:rsidRPr="00554D17">
                    <w:rPr>
                      <w:b/>
                    </w:rPr>
                    <w:t>Calculation</w:t>
                  </w:r>
                </w:p>
              </w:tc>
              <w:tc>
                <w:tcPr>
                  <w:tcW w:w="1864" w:type="dxa"/>
                  <w:gridSpan w:val="2"/>
                  <w:shd w:val="pct12" w:color="auto" w:fill="auto"/>
                </w:tcPr>
                <w:p w14:paraId="527BB14C" w14:textId="77777777" w:rsidR="00786DF8" w:rsidRPr="00554D17" w:rsidRDefault="00786DF8" w:rsidP="00865EB8">
                  <w:pPr>
                    <w:rPr>
                      <w:b/>
                    </w:rPr>
                  </w:pPr>
                  <w:r w:rsidRPr="00554D17">
                    <w:rPr>
                      <w:b/>
                    </w:rPr>
                    <w:t>Amount</w:t>
                  </w:r>
                </w:p>
              </w:tc>
            </w:tr>
            <w:tr w:rsidR="00786DF8" w14:paraId="070E935A"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E274213" w14:textId="77777777" w:rsidR="00786DF8" w:rsidRPr="00554D17" w:rsidRDefault="00786DF8" w:rsidP="00865EB8">
                  <w:r w:rsidRPr="00554D17">
                    <w:rPr>
                      <w:sz w:val="20"/>
                      <w:szCs w:val="20"/>
                    </w:rPr>
                    <w:t>01AREC5006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331E9810" w14:textId="77777777" w:rsidR="00786DF8" w:rsidRPr="00554D17" w:rsidRDefault="00786DF8" w:rsidP="00865EB8">
                  <w:r w:rsidRPr="00554D17">
                    <w:t>Northern Shoalhaven Sports Stadium</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7BC6A64" w14:textId="77777777" w:rsidR="00786DF8" w:rsidRPr="00554D17" w:rsidRDefault="00786DF8" w:rsidP="00865EB8">
                  <w:r w:rsidRPr="00554D17">
                    <w:t>$737.62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24A4A3B" w14:textId="77777777" w:rsidR="00786DF8" w:rsidRPr="00895908" w:rsidRDefault="00786DF8" w:rsidP="00865EB8">
                  <w:pPr>
                    <w:jc w:val="right"/>
                  </w:pPr>
                  <w:r w:rsidRPr="00895908">
                    <w:t>$40,569.10</w:t>
                  </w:r>
                </w:p>
              </w:tc>
            </w:tr>
            <w:tr w:rsidR="00786DF8" w14:paraId="41FBF7B7"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553795F9" w14:textId="77777777" w:rsidR="00786DF8" w:rsidRPr="00554D17" w:rsidRDefault="00786DF8" w:rsidP="00865EB8">
                  <w:r w:rsidRPr="00554D17">
                    <w:rPr>
                      <w:sz w:val="20"/>
                      <w:szCs w:val="20"/>
                    </w:rPr>
                    <w:t>01AREC5007</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508146BA" w14:textId="77777777" w:rsidR="00786DF8" w:rsidRPr="00554D17" w:rsidRDefault="00786DF8" w:rsidP="00865EB8">
                  <w:r w:rsidRPr="00554D17">
                    <w:t>Nowra Swimming Pool Expansion (Scenic Drive)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0A831C2C" w14:textId="77777777" w:rsidR="00786DF8" w:rsidRPr="00554D17" w:rsidRDefault="00786DF8" w:rsidP="00865EB8">
                  <w:r w:rsidRPr="00554D17">
                    <w:t>$572.04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2DC8C37" w14:textId="77777777" w:rsidR="00786DF8" w:rsidRPr="00895908" w:rsidRDefault="00786DF8" w:rsidP="00865EB8">
                  <w:pPr>
                    <w:jc w:val="right"/>
                  </w:pPr>
                  <w:r w:rsidRPr="00895908">
                    <w:t>$31,462.20</w:t>
                  </w:r>
                </w:p>
              </w:tc>
            </w:tr>
            <w:tr w:rsidR="00786DF8" w14:paraId="2872E772"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A5B0A3C" w14:textId="77777777" w:rsidR="00786DF8" w:rsidRPr="00554D17" w:rsidRDefault="00786DF8" w:rsidP="00865EB8">
                  <w:r w:rsidRPr="00554D17">
                    <w:rPr>
                      <w:sz w:val="20"/>
                      <w:szCs w:val="20"/>
                    </w:rPr>
                    <w:t>01AREC5009</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1A48913" w14:textId="77777777" w:rsidR="00786DF8" w:rsidRPr="00554D17" w:rsidRDefault="00786DF8" w:rsidP="00865EB8">
                  <w:r w:rsidRPr="00554D17">
                    <w:t>Planning Area 1 recreational facilities upgrades (various locations)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702B5951" w14:textId="77777777" w:rsidR="00786DF8" w:rsidRPr="00554D17" w:rsidRDefault="00786DF8" w:rsidP="00865EB8">
                  <w:r w:rsidRPr="00554D17">
                    <w:t>$772.15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A0E7A34" w14:textId="77777777" w:rsidR="00786DF8" w:rsidRPr="004047D7" w:rsidRDefault="00786DF8" w:rsidP="00865EB8">
                  <w:pPr>
                    <w:jc w:val="right"/>
                  </w:pPr>
                  <w:r w:rsidRPr="004047D7">
                    <w:t>$42,468.25</w:t>
                  </w:r>
                </w:p>
              </w:tc>
            </w:tr>
            <w:tr w:rsidR="00786DF8" w14:paraId="3998634A"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5B25CFFD" w14:textId="77777777" w:rsidR="00786DF8" w:rsidRPr="00554D17" w:rsidRDefault="00786DF8" w:rsidP="00865EB8">
                  <w:r w:rsidRPr="00554D17">
                    <w:rPr>
                      <w:sz w:val="20"/>
                      <w:szCs w:val="20"/>
                    </w:rPr>
                    <w:t>01CFAC5012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54A8F300" w14:textId="77777777" w:rsidR="00786DF8" w:rsidRPr="00554D17" w:rsidRDefault="00786DF8" w:rsidP="00865EB8">
                  <w:r w:rsidRPr="00554D17">
                    <w:t>Nowra Integrated Youth Services Centre (Cnr Kinghorne &amp; Plunkett Streets)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707F3BE3" w14:textId="77777777" w:rsidR="00786DF8" w:rsidRPr="00554D17" w:rsidRDefault="00786DF8" w:rsidP="00865EB8">
                  <w:r w:rsidRPr="00554D17">
                    <w:t>$31.58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C295B17" w14:textId="77777777" w:rsidR="00786DF8" w:rsidRPr="004047D7" w:rsidRDefault="00786DF8" w:rsidP="00865EB8">
                  <w:pPr>
                    <w:jc w:val="right"/>
                  </w:pPr>
                  <w:r w:rsidRPr="004047D7">
                    <w:t>$1,736.90</w:t>
                  </w:r>
                </w:p>
              </w:tc>
            </w:tr>
            <w:tr w:rsidR="00786DF8" w14:paraId="4B815430"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625D0DF" w14:textId="77777777" w:rsidR="00786DF8" w:rsidRPr="00554D17" w:rsidRDefault="00786DF8" w:rsidP="00865EB8">
                  <w:r w:rsidRPr="00554D17">
                    <w:rPr>
                      <w:sz w:val="20"/>
                      <w:szCs w:val="20"/>
                    </w:rPr>
                    <w:t>01DRAI5006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3CABD54" w14:textId="77777777" w:rsidR="00786DF8" w:rsidRPr="00554D17" w:rsidRDefault="00786DF8" w:rsidP="00865EB8">
                  <w:r w:rsidRPr="00554D17">
                    <w:t>Moss Vale Road South URA Drainage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63CDE979" w14:textId="77777777" w:rsidR="00786DF8" w:rsidRPr="00554D17" w:rsidRDefault="00786DF8" w:rsidP="00865EB8">
                  <w:r w:rsidRPr="00554D17">
                    <w:t>$3,434.50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D82BC5E" w14:textId="77777777" w:rsidR="00786DF8" w:rsidRPr="004047D7" w:rsidRDefault="00786DF8" w:rsidP="00865EB8">
                  <w:pPr>
                    <w:jc w:val="right"/>
                  </w:pPr>
                  <w:r w:rsidRPr="004047D7">
                    <w:t>$188,897.50</w:t>
                  </w:r>
                </w:p>
              </w:tc>
            </w:tr>
            <w:tr w:rsidR="00786DF8" w14:paraId="154C63C0"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B87A0F6" w14:textId="77777777" w:rsidR="00786DF8" w:rsidRPr="00554D17" w:rsidRDefault="00786DF8" w:rsidP="00865EB8">
                  <w:r w:rsidRPr="00554D17">
                    <w:rPr>
                      <w:sz w:val="20"/>
                      <w:szCs w:val="20"/>
                    </w:rPr>
                    <w:t>01OREC6015</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5D36C9F1" w14:textId="77777777" w:rsidR="00786DF8" w:rsidRPr="00554D17" w:rsidRDefault="00786DF8" w:rsidP="00865EB8">
                  <w:r w:rsidRPr="00554D17">
                    <w:t>Moss Vale Road South URA Passive Recreation</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19EE14D2" w14:textId="77777777" w:rsidR="00786DF8" w:rsidRPr="00554D17" w:rsidRDefault="00786DF8" w:rsidP="00865EB8">
                  <w:r w:rsidRPr="00554D17">
                    <w:t>$11,058.94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DA16FD7" w14:textId="77777777" w:rsidR="00786DF8" w:rsidRPr="004047D7" w:rsidRDefault="00786DF8" w:rsidP="00865EB8">
                  <w:pPr>
                    <w:jc w:val="right"/>
                  </w:pPr>
                  <w:r w:rsidRPr="004047D7">
                    <w:t>$608,241.70</w:t>
                  </w:r>
                </w:p>
              </w:tc>
            </w:tr>
            <w:tr w:rsidR="00786DF8" w14:paraId="374EF28B"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E9B6BA8" w14:textId="77777777" w:rsidR="00786DF8" w:rsidRPr="00554D17" w:rsidRDefault="00786DF8" w:rsidP="00865EB8">
                  <w:r w:rsidRPr="00554D17">
                    <w:rPr>
                      <w:sz w:val="20"/>
                      <w:szCs w:val="20"/>
                    </w:rPr>
                    <w:t>01ROAD5154</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B7DDAA2" w14:textId="77777777" w:rsidR="00786DF8" w:rsidRPr="00554D17" w:rsidRDefault="00786DF8" w:rsidP="00865EB8">
                  <w:r w:rsidRPr="00554D17">
                    <w:t>Moss Vale Road South URA Roads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46394115" w14:textId="77777777" w:rsidR="00786DF8" w:rsidRPr="00554D17" w:rsidRDefault="00786DF8" w:rsidP="00865EB8">
                  <w:r w:rsidRPr="00554D17">
                    <w:t>$5,834.29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D82A05E" w14:textId="77777777" w:rsidR="00786DF8" w:rsidRPr="003273F2" w:rsidRDefault="00786DF8" w:rsidP="00865EB8">
                  <w:pPr>
                    <w:jc w:val="right"/>
                    <w:rPr>
                      <w:highlight w:val="yellow"/>
                    </w:rPr>
                  </w:pPr>
                  <w:r w:rsidRPr="00935E6C">
                    <w:t>$320,885.95</w:t>
                  </w:r>
                </w:p>
              </w:tc>
            </w:tr>
            <w:tr w:rsidR="00786DF8" w14:paraId="1744D800"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6ABB8168" w14:textId="77777777" w:rsidR="00786DF8" w:rsidRPr="00554D17" w:rsidRDefault="00786DF8" w:rsidP="00865EB8">
                  <w:r w:rsidRPr="00554D17">
                    <w:rPr>
                      <w:sz w:val="20"/>
                      <w:szCs w:val="20"/>
                    </w:rPr>
                    <w:t>CWAREC5005</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3660547D" w14:textId="77777777" w:rsidR="00786DF8" w:rsidRPr="00554D17" w:rsidRDefault="00786DF8" w:rsidP="00865EB8">
                  <w:r w:rsidRPr="00554D17">
                    <w:t>Shoalhaven Community and Recreational Precinct SCaRP Cambewarra Road Bomaderry</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89613DB" w14:textId="77777777" w:rsidR="00786DF8" w:rsidRPr="00554D17" w:rsidRDefault="00786DF8" w:rsidP="00865EB8">
                  <w:r w:rsidRPr="00554D17">
                    <w:t>$2,035.08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084873C" w14:textId="77777777" w:rsidR="00786DF8" w:rsidRPr="003273F2" w:rsidRDefault="00786DF8" w:rsidP="00865EB8">
                  <w:pPr>
                    <w:jc w:val="right"/>
                    <w:rPr>
                      <w:highlight w:val="yellow"/>
                    </w:rPr>
                  </w:pPr>
                  <w:r w:rsidRPr="00935E6C">
                    <w:t>$111,929.40</w:t>
                  </w:r>
                </w:p>
              </w:tc>
            </w:tr>
            <w:tr w:rsidR="00786DF8" w:rsidRPr="00935E6C" w14:paraId="43A25D31"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71F2B40" w14:textId="77777777" w:rsidR="00786DF8" w:rsidRPr="00554D17" w:rsidRDefault="00786DF8" w:rsidP="00865EB8">
                  <w:r w:rsidRPr="00554D17">
                    <w:rPr>
                      <w:sz w:val="20"/>
                      <w:szCs w:val="20"/>
                    </w:rPr>
                    <w:t>CWCFAC5002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1CB1962" w14:textId="77777777" w:rsidR="00786DF8" w:rsidRPr="00554D17" w:rsidRDefault="00786DF8" w:rsidP="00865EB8">
                  <w:r w:rsidRPr="00554D17">
                    <w:t>Shoalhaven Entertainment Centre (Bridge Road Nowra)</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79983FE" w14:textId="77777777" w:rsidR="00786DF8" w:rsidRPr="00554D17" w:rsidRDefault="00786DF8" w:rsidP="00865EB8">
                  <w:r w:rsidRPr="00554D17">
                    <w:t>$1,538.08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7697461" w14:textId="77777777" w:rsidR="00786DF8" w:rsidRPr="00926F58" w:rsidRDefault="00786DF8" w:rsidP="00865EB8">
                  <w:pPr>
                    <w:jc w:val="right"/>
                  </w:pPr>
                  <w:r w:rsidRPr="00926F58">
                    <w:t>$84,594.40</w:t>
                  </w:r>
                </w:p>
              </w:tc>
            </w:tr>
            <w:tr w:rsidR="00786DF8" w14:paraId="225199D2"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6DE043B" w14:textId="77777777" w:rsidR="00786DF8" w:rsidRPr="00554D17" w:rsidRDefault="00786DF8" w:rsidP="00865EB8">
                  <w:r w:rsidRPr="00554D17">
                    <w:rPr>
                      <w:sz w:val="20"/>
                      <w:szCs w:val="20"/>
                    </w:rPr>
                    <w:t>CWCFAC5006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4E5526B2" w14:textId="77777777" w:rsidR="00786DF8" w:rsidRPr="00554D17" w:rsidRDefault="00786DF8" w:rsidP="00865EB8">
                  <w:r w:rsidRPr="00554D17">
                    <w:t>Shoalhaven City Library Extensions (Berry Street, Nowra)</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3BA5DA5" w14:textId="77777777" w:rsidR="00786DF8" w:rsidRPr="00554D17" w:rsidRDefault="00786DF8" w:rsidP="00865EB8">
                  <w:r w:rsidRPr="00554D17">
                    <w:t>$1,348.90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FA75AC3" w14:textId="77777777" w:rsidR="00786DF8" w:rsidRPr="00926F58" w:rsidRDefault="00786DF8" w:rsidP="00865EB8">
                  <w:pPr>
                    <w:jc w:val="right"/>
                  </w:pPr>
                  <w:r w:rsidRPr="00926F58">
                    <w:t>$74,189.50</w:t>
                  </w:r>
                </w:p>
              </w:tc>
            </w:tr>
            <w:tr w:rsidR="00786DF8" w14:paraId="4745539B"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F86E2DC" w14:textId="77777777" w:rsidR="00786DF8" w:rsidRPr="00554D17" w:rsidRDefault="00786DF8" w:rsidP="00865EB8">
                  <w:r w:rsidRPr="00554D17">
                    <w:rPr>
                      <w:sz w:val="20"/>
                      <w:szCs w:val="20"/>
                    </w:rPr>
                    <w:t>CWCFAC5007</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64B9D608" w14:textId="77777777" w:rsidR="00786DF8" w:rsidRPr="00554D17" w:rsidRDefault="00786DF8" w:rsidP="00865EB8">
                  <w:r w:rsidRPr="00554D17">
                    <w:t>Shoalhaven Regional Gallery</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4854CF04" w14:textId="77777777" w:rsidR="00786DF8" w:rsidRPr="00554D17" w:rsidRDefault="00786DF8" w:rsidP="00865EB8">
                  <w:r w:rsidRPr="00554D17">
                    <w:t>$74.05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7896ABAF" w14:textId="77777777" w:rsidR="00786DF8" w:rsidRPr="00926F58" w:rsidRDefault="00786DF8" w:rsidP="00865EB8">
                  <w:pPr>
                    <w:jc w:val="right"/>
                  </w:pPr>
                  <w:r w:rsidRPr="00926F58">
                    <w:t>$4,072.75</w:t>
                  </w:r>
                </w:p>
              </w:tc>
            </w:tr>
            <w:tr w:rsidR="00786DF8" w14:paraId="2DB4EF6E"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9A5450A" w14:textId="77777777" w:rsidR="00786DF8" w:rsidRPr="00554D17" w:rsidRDefault="00786DF8" w:rsidP="00865EB8">
                  <w:r w:rsidRPr="00554D17">
                    <w:rPr>
                      <w:sz w:val="20"/>
                      <w:szCs w:val="20"/>
                    </w:rPr>
                    <w:t>CWFIRE2001</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64566167" w14:textId="77777777" w:rsidR="00786DF8" w:rsidRPr="00554D17" w:rsidRDefault="00786DF8" w:rsidP="00865EB8">
                  <w:r w:rsidRPr="00554D17">
                    <w:t>Citywide Fire &amp; Emergency services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60E3A547" w14:textId="77777777" w:rsidR="00786DF8" w:rsidRPr="00554D17" w:rsidRDefault="00786DF8" w:rsidP="00865EB8">
                  <w:r w:rsidRPr="00554D17">
                    <w:t>$145.50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8486E1C" w14:textId="77777777" w:rsidR="00786DF8" w:rsidRPr="00926F58" w:rsidRDefault="00786DF8" w:rsidP="00865EB8">
                  <w:pPr>
                    <w:jc w:val="right"/>
                  </w:pPr>
                  <w:r w:rsidRPr="00926F58">
                    <w:t>$8,002.50</w:t>
                  </w:r>
                </w:p>
              </w:tc>
            </w:tr>
            <w:tr w:rsidR="00786DF8" w14:paraId="196234FD"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11521ED6" w14:textId="77777777" w:rsidR="00786DF8" w:rsidRPr="00554D17" w:rsidRDefault="00786DF8" w:rsidP="00865EB8">
                  <w:r w:rsidRPr="00554D17">
                    <w:rPr>
                      <w:sz w:val="20"/>
                      <w:szCs w:val="20"/>
                    </w:rPr>
                    <w:lastRenderedPageBreak/>
                    <w:t>CWFIRE2002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675C359" w14:textId="77777777" w:rsidR="00786DF8" w:rsidRPr="00554D17" w:rsidRDefault="00786DF8" w:rsidP="00865EB8">
                  <w:r w:rsidRPr="00554D17">
                    <w:t>Shoalhaven Fire Control Centre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ED3EB60" w14:textId="77777777" w:rsidR="00786DF8" w:rsidRPr="00554D17" w:rsidRDefault="00786DF8" w:rsidP="00865EB8">
                  <w:r w:rsidRPr="00554D17">
                    <w:t>$212.86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2F984A2" w14:textId="77777777" w:rsidR="00786DF8" w:rsidRPr="00926F58" w:rsidRDefault="00786DF8" w:rsidP="00865EB8">
                  <w:pPr>
                    <w:jc w:val="right"/>
                  </w:pPr>
                  <w:r w:rsidRPr="00926F58">
                    <w:t>$11,707.30</w:t>
                  </w:r>
                </w:p>
              </w:tc>
            </w:tr>
            <w:tr w:rsidR="00786DF8" w14:paraId="49D3BD8B"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6797843B" w14:textId="77777777" w:rsidR="00786DF8" w:rsidRPr="00554D17" w:rsidRDefault="00786DF8" w:rsidP="00865EB8">
                  <w:r w:rsidRPr="00554D17">
                    <w:rPr>
                      <w:sz w:val="20"/>
                      <w:szCs w:val="20"/>
                    </w:rPr>
                    <w:t>CWMGMT3001</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3AB8BFB9" w14:textId="77777777" w:rsidR="00786DF8" w:rsidRPr="00554D17" w:rsidRDefault="00786DF8" w:rsidP="00865EB8">
                  <w:r w:rsidRPr="00554D17">
                    <w:t>Contributions Management &amp; Administration</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5C9FF273" w14:textId="77777777" w:rsidR="00786DF8" w:rsidRPr="00554D17" w:rsidRDefault="00786DF8" w:rsidP="00865EB8">
                  <w:r w:rsidRPr="00554D17">
                    <w:t>$605.06 * 55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7F25023C" w14:textId="77777777" w:rsidR="00786DF8" w:rsidRPr="00926F58" w:rsidRDefault="00786DF8" w:rsidP="00865EB8">
                  <w:pPr>
                    <w:jc w:val="right"/>
                  </w:pPr>
                  <w:r w:rsidRPr="00926F58">
                    <w:t>$33,278.30</w:t>
                  </w:r>
                </w:p>
              </w:tc>
            </w:tr>
            <w:tr w:rsidR="00786DF8" w14:paraId="444580A7" w14:textId="77777777" w:rsidTr="00997A57">
              <w:tc>
                <w:tcPr>
                  <w:tcW w:w="8664" w:type="dxa"/>
                  <w:gridSpan w:val="6"/>
                  <w:tcBorders>
                    <w:top w:val="single" w:sz="4" w:space="0" w:color="auto"/>
                    <w:left w:val="nil"/>
                    <w:bottom w:val="single" w:sz="4" w:space="0" w:color="auto"/>
                    <w:right w:val="single" w:sz="4" w:space="0" w:color="auto"/>
                  </w:tcBorders>
                  <w:shd w:val="clear" w:color="auto" w:fill="auto"/>
                </w:tcPr>
                <w:p w14:paraId="5B1B602D" w14:textId="77777777" w:rsidR="00786DF8" w:rsidRPr="00926F58" w:rsidRDefault="00786DF8" w:rsidP="00865EB8">
                  <w:pPr>
                    <w:jc w:val="right"/>
                    <w:rPr>
                      <w:b/>
                    </w:rPr>
                  </w:pPr>
                  <w:r w:rsidRPr="00926F58">
                    <w:rPr>
                      <w:b/>
                    </w:rPr>
                    <w:fldChar w:fldCharType="begin"/>
                  </w:r>
                  <w:r w:rsidRPr="00926F58">
                    <w:rPr>
                      <w:b/>
                    </w:rPr>
                    <w:instrText xml:space="preserve"> =SUM(ABOVE) \# "$#,##0.00" </w:instrText>
                  </w:r>
                  <w:r w:rsidRPr="00926F58">
                    <w:rPr>
                      <w:b/>
                    </w:rPr>
                    <w:fldChar w:fldCharType="separate"/>
                  </w:r>
                  <w:r w:rsidRPr="00926F58">
                    <w:rPr>
                      <w:b/>
                      <w:noProof/>
                    </w:rPr>
                    <w:t>$</w:t>
                  </w:r>
                  <w:r w:rsidRPr="00926F58">
                    <w:rPr>
                      <w:b/>
                    </w:rPr>
                    <w:fldChar w:fldCharType="end"/>
                  </w:r>
                  <w:r w:rsidRPr="00926F58">
                    <w:rPr>
                      <w:b/>
                    </w:rPr>
                    <w:t>1,562,035.75</w:t>
                  </w:r>
                </w:p>
              </w:tc>
            </w:tr>
            <w:tr w:rsidR="00786DF8" w14:paraId="5B65CE95" w14:textId="77777777" w:rsidTr="00997A57">
              <w:tc>
                <w:tcPr>
                  <w:tcW w:w="8664" w:type="dxa"/>
                  <w:gridSpan w:val="6"/>
                  <w:tcBorders>
                    <w:top w:val="single" w:sz="4" w:space="0" w:color="auto"/>
                    <w:left w:val="nil"/>
                    <w:bottom w:val="single" w:sz="4" w:space="0" w:color="auto"/>
                    <w:right w:val="single" w:sz="4" w:space="0" w:color="auto"/>
                  </w:tcBorders>
                  <w:shd w:val="clear" w:color="auto" w:fill="auto"/>
                </w:tcPr>
                <w:p w14:paraId="39656C7F" w14:textId="77777777" w:rsidR="00786DF8" w:rsidRPr="008F6BE5" w:rsidRDefault="00786DF8" w:rsidP="00865EB8">
                  <w:pPr>
                    <w:rPr>
                      <w:b/>
                    </w:rPr>
                  </w:pPr>
                </w:p>
                <w:p w14:paraId="03001836" w14:textId="77777777" w:rsidR="00786DF8" w:rsidRPr="008F6BE5" w:rsidRDefault="00786DF8" w:rsidP="00865EB8">
                  <w:pPr>
                    <w:rPr>
                      <w:bCs/>
                      <w:u w:val="single"/>
                    </w:rPr>
                  </w:pPr>
                  <w:r w:rsidRPr="008F6BE5">
                    <w:rPr>
                      <w:bCs/>
                      <w:u w:val="single"/>
                    </w:rPr>
                    <w:t>Stage 5:</w:t>
                  </w:r>
                </w:p>
                <w:p w14:paraId="35AD7B74" w14:textId="77777777" w:rsidR="00786DF8" w:rsidRPr="008F6BE5" w:rsidRDefault="00786DF8" w:rsidP="00865EB8">
                  <w:pPr>
                    <w:rPr>
                      <w:b/>
                    </w:rPr>
                  </w:pPr>
                </w:p>
              </w:tc>
            </w:tr>
            <w:tr w:rsidR="00786DF8" w14:paraId="76A47601" w14:textId="77777777" w:rsidTr="00997A57">
              <w:trPr>
                <w:cantSplit/>
              </w:trPr>
              <w:tc>
                <w:tcPr>
                  <w:tcW w:w="1867" w:type="dxa"/>
                  <w:shd w:val="pct12" w:color="auto" w:fill="auto"/>
                </w:tcPr>
                <w:p w14:paraId="6BB318DF" w14:textId="77777777" w:rsidR="00786DF8" w:rsidRPr="008F6BE5" w:rsidRDefault="00786DF8" w:rsidP="00865EB8">
                  <w:pPr>
                    <w:rPr>
                      <w:b/>
                    </w:rPr>
                  </w:pPr>
                  <w:r w:rsidRPr="008F6BE5">
                    <w:rPr>
                      <w:b/>
                    </w:rPr>
                    <w:t>Project</w:t>
                  </w:r>
                </w:p>
              </w:tc>
              <w:tc>
                <w:tcPr>
                  <w:tcW w:w="2838" w:type="dxa"/>
                  <w:shd w:val="pct12" w:color="auto" w:fill="auto"/>
                </w:tcPr>
                <w:p w14:paraId="50CE0EAF" w14:textId="77777777" w:rsidR="00786DF8" w:rsidRPr="008F6BE5" w:rsidRDefault="00786DF8" w:rsidP="00865EB8">
                  <w:pPr>
                    <w:rPr>
                      <w:b/>
                    </w:rPr>
                  </w:pPr>
                  <w:r w:rsidRPr="008F6BE5">
                    <w:rPr>
                      <w:b/>
                    </w:rPr>
                    <w:t>Description</w:t>
                  </w:r>
                </w:p>
              </w:tc>
              <w:tc>
                <w:tcPr>
                  <w:tcW w:w="2095" w:type="dxa"/>
                  <w:gridSpan w:val="2"/>
                  <w:shd w:val="pct12" w:color="auto" w:fill="auto"/>
                </w:tcPr>
                <w:p w14:paraId="0C162A2B" w14:textId="77777777" w:rsidR="00786DF8" w:rsidRPr="008F6BE5" w:rsidRDefault="00786DF8" w:rsidP="00865EB8">
                  <w:pPr>
                    <w:rPr>
                      <w:b/>
                    </w:rPr>
                  </w:pPr>
                  <w:r w:rsidRPr="008F6BE5">
                    <w:rPr>
                      <w:b/>
                    </w:rPr>
                    <w:t>Calculation</w:t>
                  </w:r>
                </w:p>
              </w:tc>
              <w:tc>
                <w:tcPr>
                  <w:tcW w:w="1864" w:type="dxa"/>
                  <w:gridSpan w:val="2"/>
                  <w:shd w:val="pct12" w:color="auto" w:fill="auto"/>
                </w:tcPr>
                <w:p w14:paraId="495C57E3" w14:textId="77777777" w:rsidR="00786DF8" w:rsidRPr="008F6BE5" w:rsidRDefault="00786DF8" w:rsidP="00865EB8">
                  <w:pPr>
                    <w:rPr>
                      <w:b/>
                    </w:rPr>
                  </w:pPr>
                  <w:r w:rsidRPr="008F6BE5">
                    <w:rPr>
                      <w:b/>
                    </w:rPr>
                    <w:t>Amount</w:t>
                  </w:r>
                </w:p>
              </w:tc>
            </w:tr>
            <w:tr w:rsidR="00786DF8" w14:paraId="52C46A7A"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1E4FFCB3" w14:textId="77777777" w:rsidR="00786DF8" w:rsidRPr="008F6BE5" w:rsidRDefault="00786DF8" w:rsidP="00865EB8">
                  <w:r w:rsidRPr="008F6BE5">
                    <w:rPr>
                      <w:sz w:val="20"/>
                      <w:szCs w:val="20"/>
                    </w:rPr>
                    <w:t>01AREC5006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7D9E2E13" w14:textId="77777777" w:rsidR="00786DF8" w:rsidRPr="008F6BE5" w:rsidRDefault="00786DF8" w:rsidP="00865EB8">
                  <w:r w:rsidRPr="008F6BE5">
                    <w:t>Northern Shoalhaven Sports Stadium</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85A80F2" w14:textId="77777777" w:rsidR="00786DF8" w:rsidRPr="008F6BE5" w:rsidRDefault="00786DF8" w:rsidP="00865EB8">
                  <w:r w:rsidRPr="008F6BE5">
                    <w:t>$737.62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3118914" w14:textId="77777777" w:rsidR="00786DF8" w:rsidRPr="00577347" w:rsidRDefault="00786DF8" w:rsidP="00865EB8">
                  <w:pPr>
                    <w:jc w:val="right"/>
                  </w:pPr>
                  <w:r w:rsidRPr="00577347">
                    <w:t>$25,079.08</w:t>
                  </w:r>
                </w:p>
              </w:tc>
            </w:tr>
            <w:tr w:rsidR="00786DF8" w14:paraId="4C2243B6"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5435BC96" w14:textId="77777777" w:rsidR="00786DF8" w:rsidRPr="008F6BE5" w:rsidRDefault="00786DF8" w:rsidP="00865EB8">
                  <w:r w:rsidRPr="008F6BE5">
                    <w:rPr>
                      <w:sz w:val="20"/>
                      <w:szCs w:val="20"/>
                    </w:rPr>
                    <w:t>01AREC5007</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2C90B769" w14:textId="77777777" w:rsidR="00786DF8" w:rsidRPr="008F6BE5" w:rsidRDefault="00786DF8" w:rsidP="00865EB8">
                  <w:r w:rsidRPr="008F6BE5">
                    <w:t>Nowra Swimming Pool Expansion (Scenic Drive)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46D906B8" w14:textId="77777777" w:rsidR="00786DF8" w:rsidRPr="008F6BE5" w:rsidRDefault="00786DF8" w:rsidP="00865EB8">
                  <w:r w:rsidRPr="008F6BE5">
                    <w:t>$572.04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EE396F1" w14:textId="77777777" w:rsidR="00786DF8" w:rsidRPr="00577347" w:rsidRDefault="00786DF8" w:rsidP="00865EB8">
                  <w:pPr>
                    <w:jc w:val="right"/>
                  </w:pPr>
                  <w:r w:rsidRPr="00577347">
                    <w:t>$19,449.36</w:t>
                  </w:r>
                </w:p>
              </w:tc>
            </w:tr>
            <w:tr w:rsidR="00786DF8" w14:paraId="549BAB7B"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598C84BE" w14:textId="77777777" w:rsidR="00786DF8" w:rsidRPr="008F6BE5" w:rsidRDefault="00786DF8" w:rsidP="00865EB8">
                  <w:r w:rsidRPr="008F6BE5">
                    <w:rPr>
                      <w:sz w:val="20"/>
                      <w:szCs w:val="20"/>
                    </w:rPr>
                    <w:t>01AREC5009</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7ECD4EE0" w14:textId="77777777" w:rsidR="00786DF8" w:rsidRPr="008F6BE5" w:rsidRDefault="00786DF8" w:rsidP="00865EB8">
                  <w:r w:rsidRPr="008F6BE5">
                    <w:t>Planning Area 1 recreational facilities upgrades (various locations)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2557F01F" w14:textId="77777777" w:rsidR="00786DF8" w:rsidRPr="008F6BE5" w:rsidRDefault="00786DF8" w:rsidP="00865EB8">
                  <w:r w:rsidRPr="008F6BE5">
                    <w:t>$772.15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9A39BC5" w14:textId="77777777" w:rsidR="00786DF8" w:rsidRPr="003273F2" w:rsidRDefault="00786DF8" w:rsidP="00865EB8">
                  <w:pPr>
                    <w:jc w:val="right"/>
                    <w:rPr>
                      <w:highlight w:val="yellow"/>
                    </w:rPr>
                  </w:pPr>
                  <w:r w:rsidRPr="005334C7">
                    <w:t>$26,25310</w:t>
                  </w:r>
                </w:p>
              </w:tc>
            </w:tr>
            <w:tr w:rsidR="00786DF8" w14:paraId="4D396DB7"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30E827E" w14:textId="77777777" w:rsidR="00786DF8" w:rsidRPr="008F6BE5" w:rsidRDefault="00786DF8" w:rsidP="00865EB8">
                  <w:r w:rsidRPr="008F6BE5">
                    <w:rPr>
                      <w:sz w:val="20"/>
                      <w:szCs w:val="20"/>
                    </w:rPr>
                    <w:t>01CFAC5012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0EB122CC" w14:textId="77777777" w:rsidR="00786DF8" w:rsidRPr="008F6BE5" w:rsidRDefault="00786DF8" w:rsidP="00865EB8">
                  <w:r w:rsidRPr="008F6BE5">
                    <w:t>Nowra Integrated Youth Services Centre (Cnr Kinghorne &amp; Plunkett Streets)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C90ABE0" w14:textId="77777777" w:rsidR="00786DF8" w:rsidRPr="008F6BE5" w:rsidRDefault="00786DF8" w:rsidP="00865EB8">
                  <w:r w:rsidRPr="008F6BE5">
                    <w:t>$31.58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51E79F5" w14:textId="77777777" w:rsidR="00786DF8" w:rsidRPr="003273F2" w:rsidRDefault="00786DF8" w:rsidP="00865EB8">
                  <w:pPr>
                    <w:jc w:val="right"/>
                    <w:rPr>
                      <w:highlight w:val="yellow"/>
                    </w:rPr>
                  </w:pPr>
                  <w:r w:rsidRPr="001E50EE">
                    <w:t>$1,073.72</w:t>
                  </w:r>
                </w:p>
              </w:tc>
            </w:tr>
            <w:tr w:rsidR="00786DF8" w14:paraId="5A175619"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F32EAC9" w14:textId="77777777" w:rsidR="00786DF8" w:rsidRPr="008F6BE5" w:rsidRDefault="00786DF8" w:rsidP="00865EB8">
                  <w:r w:rsidRPr="008F6BE5">
                    <w:rPr>
                      <w:sz w:val="20"/>
                      <w:szCs w:val="20"/>
                    </w:rPr>
                    <w:t>01DRAI5006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4F65EAAC" w14:textId="77777777" w:rsidR="00786DF8" w:rsidRPr="008F6BE5" w:rsidRDefault="00786DF8" w:rsidP="00865EB8">
                  <w:r w:rsidRPr="008F6BE5">
                    <w:t>Moss Vale Road South URA Drainage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13E8B788" w14:textId="77777777" w:rsidR="00786DF8" w:rsidRPr="008F6BE5" w:rsidRDefault="00786DF8" w:rsidP="00865EB8">
                  <w:r w:rsidRPr="008F6BE5">
                    <w:t>$3,434.50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1D59739" w14:textId="77777777" w:rsidR="00786DF8" w:rsidRPr="001E50EE" w:rsidRDefault="00786DF8" w:rsidP="00865EB8">
                  <w:pPr>
                    <w:jc w:val="right"/>
                  </w:pPr>
                  <w:r w:rsidRPr="001E50EE">
                    <w:t>$116,773.00</w:t>
                  </w:r>
                </w:p>
              </w:tc>
            </w:tr>
            <w:tr w:rsidR="00786DF8" w14:paraId="34F14474"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C4EE89B" w14:textId="77777777" w:rsidR="00786DF8" w:rsidRPr="008F6BE5" w:rsidRDefault="00786DF8" w:rsidP="00865EB8">
                  <w:r w:rsidRPr="008F6BE5">
                    <w:rPr>
                      <w:sz w:val="20"/>
                      <w:szCs w:val="20"/>
                    </w:rPr>
                    <w:t>01OREC6015</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0A3E4EE4" w14:textId="77777777" w:rsidR="00786DF8" w:rsidRPr="008F6BE5" w:rsidRDefault="00786DF8" w:rsidP="00865EB8">
                  <w:r w:rsidRPr="008F6BE5">
                    <w:t>Moss Vale Road South URA Passive Recreation</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1365265F" w14:textId="77777777" w:rsidR="00786DF8" w:rsidRPr="008F6BE5" w:rsidRDefault="00786DF8" w:rsidP="00865EB8">
                  <w:r w:rsidRPr="008F6BE5">
                    <w:t>$11,058.94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A7DBE10" w14:textId="77777777" w:rsidR="00786DF8" w:rsidRPr="001E50EE" w:rsidRDefault="00786DF8" w:rsidP="00865EB8">
                  <w:pPr>
                    <w:jc w:val="right"/>
                  </w:pPr>
                  <w:r w:rsidRPr="001E50EE">
                    <w:t>$376,003.96</w:t>
                  </w:r>
                </w:p>
              </w:tc>
            </w:tr>
            <w:tr w:rsidR="00786DF8" w14:paraId="47FDE61B"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6DBEB69" w14:textId="77777777" w:rsidR="00786DF8" w:rsidRPr="008F6BE5" w:rsidRDefault="00786DF8" w:rsidP="00865EB8">
                  <w:r w:rsidRPr="008F6BE5">
                    <w:rPr>
                      <w:sz w:val="20"/>
                      <w:szCs w:val="20"/>
                    </w:rPr>
                    <w:t>01ROAD5154</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5DE2E9BE" w14:textId="77777777" w:rsidR="00786DF8" w:rsidRPr="008F6BE5" w:rsidRDefault="00786DF8" w:rsidP="00865EB8">
                  <w:r w:rsidRPr="008F6BE5">
                    <w:t>Moss Vale Road South URA Roads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652E0C9E" w14:textId="77777777" w:rsidR="00786DF8" w:rsidRPr="008F6BE5" w:rsidRDefault="00786DF8" w:rsidP="00865EB8">
                  <w:r w:rsidRPr="008F6BE5">
                    <w:t>$5,834.29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2A6E723" w14:textId="77777777" w:rsidR="00786DF8" w:rsidRPr="00A313E7" w:rsidRDefault="00786DF8" w:rsidP="00865EB8">
                  <w:pPr>
                    <w:jc w:val="right"/>
                  </w:pPr>
                  <w:r w:rsidRPr="00A313E7">
                    <w:t>$198,365.86</w:t>
                  </w:r>
                </w:p>
              </w:tc>
            </w:tr>
            <w:tr w:rsidR="00786DF8" w14:paraId="61A8D13C"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2718315" w14:textId="77777777" w:rsidR="00786DF8" w:rsidRPr="008F6BE5" w:rsidRDefault="00786DF8" w:rsidP="00865EB8">
                  <w:r w:rsidRPr="008F6BE5">
                    <w:rPr>
                      <w:sz w:val="20"/>
                      <w:szCs w:val="20"/>
                    </w:rPr>
                    <w:t>CWAREC5005</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07BE9E57" w14:textId="77777777" w:rsidR="00786DF8" w:rsidRPr="008F6BE5" w:rsidRDefault="00786DF8" w:rsidP="00865EB8">
                  <w:r w:rsidRPr="008F6BE5">
                    <w:t>Shoalhaven Community and Recreational Precinct SCaRP Cambewarra Road Bomaderry</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6CD1DB0" w14:textId="77777777" w:rsidR="00786DF8" w:rsidRPr="008F6BE5" w:rsidRDefault="00786DF8" w:rsidP="00865EB8">
                  <w:r w:rsidRPr="008F6BE5">
                    <w:t>$2,035.08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75F8B79C" w14:textId="77777777" w:rsidR="00786DF8" w:rsidRPr="00A313E7" w:rsidRDefault="00786DF8" w:rsidP="00865EB8">
                  <w:pPr>
                    <w:jc w:val="right"/>
                  </w:pPr>
                  <w:r w:rsidRPr="00A313E7">
                    <w:t>$69,192.72</w:t>
                  </w:r>
                </w:p>
              </w:tc>
            </w:tr>
            <w:tr w:rsidR="00786DF8" w14:paraId="78529DFA"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46FC47D" w14:textId="77777777" w:rsidR="00786DF8" w:rsidRPr="008F6BE5" w:rsidRDefault="00786DF8" w:rsidP="00865EB8">
                  <w:r w:rsidRPr="008F6BE5">
                    <w:rPr>
                      <w:sz w:val="20"/>
                      <w:szCs w:val="20"/>
                    </w:rPr>
                    <w:t>CWCFAC5002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6ED1B325" w14:textId="77777777" w:rsidR="00786DF8" w:rsidRPr="008F6BE5" w:rsidRDefault="00786DF8" w:rsidP="00865EB8">
                  <w:r w:rsidRPr="008F6BE5">
                    <w:t>Shoalhaven Entertainment Centre (Bridge Road Nowra)</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7DD27412" w14:textId="77777777" w:rsidR="00786DF8" w:rsidRPr="008F6BE5" w:rsidRDefault="00786DF8" w:rsidP="00865EB8">
                  <w:r w:rsidRPr="008F6BE5">
                    <w:t>$1,538.08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DBBCA75" w14:textId="77777777" w:rsidR="00786DF8" w:rsidRPr="003273F2" w:rsidRDefault="00786DF8" w:rsidP="00865EB8">
                  <w:pPr>
                    <w:jc w:val="right"/>
                    <w:rPr>
                      <w:highlight w:val="yellow"/>
                    </w:rPr>
                  </w:pPr>
                  <w:r w:rsidRPr="004017B0">
                    <w:t>$52,294.72</w:t>
                  </w:r>
                </w:p>
              </w:tc>
            </w:tr>
            <w:tr w:rsidR="00786DF8" w14:paraId="100F2AC9"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148377DC" w14:textId="77777777" w:rsidR="00786DF8" w:rsidRPr="008F6BE5" w:rsidRDefault="00786DF8" w:rsidP="00865EB8">
                  <w:r w:rsidRPr="008F6BE5">
                    <w:rPr>
                      <w:sz w:val="20"/>
                      <w:szCs w:val="20"/>
                    </w:rPr>
                    <w:t>CWCFAC5006</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299E61A" w14:textId="77777777" w:rsidR="00786DF8" w:rsidRPr="008F6BE5" w:rsidRDefault="00786DF8" w:rsidP="00865EB8">
                  <w:r w:rsidRPr="008F6BE5">
                    <w:t>Shoalhaven City Library Extensions (Berry Street, Nowra)</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351D293F" w14:textId="77777777" w:rsidR="00786DF8" w:rsidRPr="008F6BE5" w:rsidRDefault="00786DF8" w:rsidP="00865EB8">
                  <w:r w:rsidRPr="008F6BE5">
                    <w:t>$1,348.90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AC41966" w14:textId="77777777" w:rsidR="00786DF8" w:rsidRPr="00384852" w:rsidRDefault="00786DF8" w:rsidP="00865EB8">
                  <w:pPr>
                    <w:jc w:val="right"/>
                  </w:pPr>
                  <w:r w:rsidRPr="00384852">
                    <w:t>$45,862.60</w:t>
                  </w:r>
                </w:p>
              </w:tc>
            </w:tr>
            <w:tr w:rsidR="00786DF8" w14:paraId="0D400341"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0E9147F" w14:textId="77777777" w:rsidR="00786DF8" w:rsidRPr="008F6BE5" w:rsidRDefault="00786DF8" w:rsidP="00865EB8">
                  <w:r w:rsidRPr="008F6BE5">
                    <w:rPr>
                      <w:sz w:val="20"/>
                      <w:szCs w:val="20"/>
                    </w:rPr>
                    <w:t>CWCFAC5007</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78C41DCE" w14:textId="77777777" w:rsidR="00786DF8" w:rsidRPr="008F6BE5" w:rsidRDefault="00786DF8" w:rsidP="00865EB8">
                  <w:r w:rsidRPr="008F6BE5">
                    <w:t>Shoalhaven Regional Gallery</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16B86797" w14:textId="77777777" w:rsidR="00786DF8" w:rsidRPr="008F6BE5" w:rsidRDefault="00786DF8" w:rsidP="00865EB8">
                  <w:r w:rsidRPr="008F6BE5">
                    <w:t>$74.05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B6ADA28" w14:textId="77777777" w:rsidR="00786DF8" w:rsidRPr="00384852" w:rsidRDefault="00786DF8" w:rsidP="00865EB8">
                  <w:pPr>
                    <w:jc w:val="right"/>
                  </w:pPr>
                  <w:r w:rsidRPr="00384852">
                    <w:t>$2,517.70</w:t>
                  </w:r>
                </w:p>
              </w:tc>
            </w:tr>
            <w:tr w:rsidR="00786DF8" w14:paraId="536F529F"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6BC99C78" w14:textId="77777777" w:rsidR="00786DF8" w:rsidRPr="008F6BE5" w:rsidRDefault="00786DF8" w:rsidP="00865EB8">
                  <w:r w:rsidRPr="008F6BE5">
                    <w:rPr>
                      <w:sz w:val="20"/>
                      <w:szCs w:val="20"/>
                    </w:rPr>
                    <w:t>CWFIRE2001</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308488DA" w14:textId="77777777" w:rsidR="00786DF8" w:rsidRPr="008F6BE5" w:rsidRDefault="00786DF8" w:rsidP="00865EB8">
                  <w:r w:rsidRPr="008F6BE5">
                    <w:t>Citywide Fire &amp; Emergency services</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6782E457" w14:textId="77777777" w:rsidR="00786DF8" w:rsidRPr="008F6BE5" w:rsidRDefault="00786DF8" w:rsidP="00865EB8">
                  <w:r w:rsidRPr="008F6BE5">
                    <w:t>$145.50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37ED2F2" w14:textId="77777777" w:rsidR="00786DF8" w:rsidRPr="0049342C" w:rsidRDefault="00786DF8" w:rsidP="00865EB8">
                  <w:pPr>
                    <w:jc w:val="right"/>
                  </w:pPr>
                  <w:r w:rsidRPr="0049342C">
                    <w:t>$4,947.00</w:t>
                  </w:r>
                </w:p>
              </w:tc>
            </w:tr>
            <w:tr w:rsidR="00786DF8" w14:paraId="1F7F751B"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0C18D41" w14:textId="77777777" w:rsidR="00786DF8" w:rsidRPr="008F6BE5" w:rsidRDefault="00786DF8" w:rsidP="00865EB8">
                  <w:r w:rsidRPr="008F6BE5">
                    <w:rPr>
                      <w:sz w:val="20"/>
                      <w:szCs w:val="20"/>
                    </w:rPr>
                    <w:t>CWFIRE2002</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4C54DB3E" w14:textId="77777777" w:rsidR="00786DF8" w:rsidRPr="008F6BE5" w:rsidRDefault="00786DF8" w:rsidP="00865EB8">
                  <w:r w:rsidRPr="008F6BE5">
                    <w:t>Shoalhaven Fire Control Centre</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6E6BB143" w14:textId="77777777" w:rsidR="00786DF8" w:rsidRPr="008F6BE5" w:rsidRDefault="00786DF8" w:rsidP="00865EB8">
                  <w:r w:rsidRPr="008F6BE5">
                    <w:t>$212.86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47C4C14" w14:textId="77777777" w:rsidR="00786DF8" w:rsidRPr="0049342C" w:rsidRDefault="00786DF8" w:rsidP="00865EB8">
                  <w:pPr>
                    <w:jc w:val="right"/>
                  </w:pPr>
                  <w:r w:rsidRPr="0049342C">
                    <w:t>$7237.24</w:t>
                  </w:r>
                </w:p>
              </w:tc>
            </w:tr>
            <w:tr w:rsidR="00786DF8" w14:paraId="01FB9CE5" w14:textId="77777777" w:rsidTr="00997A57">
              <w:trPr>
                <w:cantSplit/>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77BC5E7A" w14:textId="77777777" w:rsidR="00786DF8" w:rsidRPr="008F6BE5" w:rsidRDefault="00786DF8" w:rsidP="00865EB8">
                  <w:r w:rsidRPr="008F6BE5">
                    <w:rPr>
                      <w:sz w:val="20"/>
                      <w:szCs w:val="20"/>
                    </w:rPr>
                    <w:t>CWMGMT3001</w:t>
                  </w:r>
                </w:p>
              </w:tc>
              <w:tc>
                <w:tcPr>
                  <w:tcW w:w="2858" w:type="dxa"/>
                  <w:gridSpan w:val="2"/>
                  <w:tcBorders>
                    <w:top w:val="single" w:sz="4" w:space="0" w:color="auto"/>
                    <w:left w:val="single" w:sz="4" w:space="0" w:color="auto"/>
                    <w:bottom w:val="single" w:sz="4" w:space="0" w:color="auto"/>
                    <w:right w:val="single" w:sz="4" w:space="0" w:color="auto"/>
                  </w:tcBorders>
                  <w:shd w:val="clear" w:color="auto" w:fill="auto"/>
                </w:tcPr>
                <w:p w14:paraId="10816E14" w14:textId="77777777" w:rsidR="00786DF8" w:rsidRPr="008F6BE5" w:rsidRDefault="00786DF8" w:rsidP="00865EB8">
                  <w:r w:rsidRPr="008F6BE5">
                    <w:t>Contributions Management &amp; Administration</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tcPr>
                <w:p w14:paraId="50689D34" w14:textId="77777777" w:rsidR="00786DF8" w:rsidRPr="008F6BE5" w:rsidRDefault="00786DF8" w:rsidP="00865EB8">
                  <w:r w:rsidRPr="008F6BE5">
                    <w:t>$605.06 * 34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863A69C" w14:textId="77777777" w:rsidR="00786DF8" w:rsidRPr="0049342C" w:rsidRDefault="00786DF8" w:rsidP="00865EB8">
                  <w:pPr>
                    <w:jc w:val="right"/>
                  </w:pPr>
                  <w:r w:rsidRPr="0049342C">
                    <w:t>$20572.04</w:t>
                  </w:r>
                </w:p>
              </w:tc>
            </w:tr>
            <w:tr w:rsidR="00786DF8" w14:paraId="2BA8F4FE" w14:textId="77777777" w:rsidTr="00997A57">
              <w:tc>
                <w:tcPr>
                  <w:tcW w:w="8664" w:type="dxa"/>
                  <w:gridSpan w:val="6"/>
                  <w:tcBorders>
                    <w:top w:val="single" w:sz="4" w:space="0" w:color="auto"/>
                    <w:left w:val="nil"/>
                    <w:bottom w:val="single" w:sz="4" w:space="0" w:color="auto"/>
                    <w:right w:val="single" w:sz="4" w:space="0" w:color="auto"/>
                  </w:tcBorders>
                  <w:shd w:val="clear" w:color="auto" w:fill="auto"/>
                </w:tcPr>
                <w:p w14:paraId="2CBEB816" w14:textId="77777777" w:rsidR="00786DF8" w:rsidRPr="0049342C" w:rsidRDefault="00786DF8" w:rsidP="00865EB8">
                  <w:pPr>
                    <w:jc w:val="right"/>
                    <w:rPr>
                      <w:b/>
                    </w:rPr>
                  </w:pPr>
                  <w:r w:rsidRPr="0049342C">
                    <w:rPr>
                      <w:b/>
                    </w:rPr>
                    <w:fldChar w:fldCharType="begin"/>
                  </w:r>
                  <w:r w:rsidRPr="0049342C">
                    <w:rPr>
                      <w:b/>
                    </w:rPr>
                    <w:instrText xml:space="preserve"> =SUM(ABOVE) \# "$#,##0.00" </w:instrText>
                  </w:r>
                  <w:r w:rsidRPr="0049342C">
                    <w:rPr>
                      <w:b/>
                    </w:rPr>
                    <w:fldChar w:fldCharType="separate"/>
                  </w:r>
                  <w:r w:rsidRPr="0049342C">
                    <w:rPr>
                      <w:b/>
                      <w:noProof/>
                    </w:rPr>
                    <w:t>$</w:t>
                  </w:r>
                  <w:r w:rsidRPr="0049342C">
                    <w:rPr>
                      <w:b/>
                    </w:rPr>
                    <w:fldChar w:fldCharType="end"/>
                  </w:r>
                  <w:r w:rsidRPr="0049342C">
                    <w:rPr>
                      <w:b/>
                    </w:rPr>
                    <w:t>965,622.10</w:t>
                  </w:r>
                </w:p>
              </w:tc>
            </w:tr>
            <w:tr w:rsidR="00786DF8" w14:paraId="3AAB5374" w14:textId="77777777" w:rsidTr="00997A57">
              <w:tc>
                <w:tcPr>
                  <w:tcW w:w="8664" w:type="dxa"/>
                  <w:gridSpan w:val="6"/>
                  <w:tcBorders>
                    <w:top w:val="single" w:sz="4" w:space="0" w:color="auto"/>
                    <w:left w:val="nil"/>
                    <w:bottom w:val="single" w:sz="4" w:space="0" w:color="auto"/>
                    <w:right w:val="single" w:sz="4" w:space="0" w:color="auto"/>
                  </w:tcBorders>
                  <w:shd w:val="clear" w:color="auto" w:fill="auto"/>
                </w:tcPr>
                <w:p w14:paraId="0BCB8C51" w14:textId="77777777" w:rsidR="00786DF8" w:rsidRDefault="00786DF8" w:rsidP="00865EB8">
                  <w:pPr>
                    <w:rPr>
                      <w:b/>
                      <w:highlight w:val="yellow"/>
                    </w:rPr>
                  </w:pPr>
                </w:p>
                <w:p w14:paraId="1AD2C350" w14:textId="77777777" w:rsidR="00786DF8" w:rsidRDefault="00786DF8" w:rsidP="00865EB8">
                  <w:pPr>
                    <w:rPr>
                      <w:b/>
                      <w:highlight w:val="yellow"/>
                    </w:rPr>
                  </w:pPr>
                </w:p>
                <w:tbl>
                  <w:tblPr>
                    <w:tblW w:w="8531" w:type="dxa"/>
                    <w:tblInd w:w="108" w:type="dxa"/>
                    <w:shd w:val="pct12" w:color="auto" w:fill="auto"/>
                    <w:tblCellMar>
                      <w:left w:w="10" w:type="dxa"/>
                      <w:right w:w="10" w:type="dxa"/>
                    </w:tblCellMar>
                    <w:tblLook w:val="01E0" w:firstRow="1" w:lastRow="1" w:firstColumn="1" w:lastColumn="1" w:noHBand="0" w:noVBand="0"/>
                  </w:tblPr>
                  <w:tblGrid>
                    <w:gridCol w:w="8531"/>
                  </w:tblGrid>
                  <w:tr w:rsidR="00786DF8" w14:paraId="12BCCE85" w14:textId="77777777" w:rsidTr="00865EB8">
                    <w:tc>
                      <w:tcPr>
                        <w:tcW w:w="8531" w:type="dxa"/>
                        <w:tcBorders>
                          <w:top w:val="single" w:sz="4" w:space="0" w:color="auto"/>
                          <w:left w:val="nil"/>
                          <w:bottom w:val="single" w:sz="4" w:space="0" w:color="auto"/>
                          <w:right w:val="single" w:sz="4" w:space="0" w:color="auto"/>
                        </w:tcBorders>
                        <w:shd w:val="clear" w:color="auto" w:fill="auto"/>
                      </w:tcPr>
                      <w:p w14:paraId="229B9D45" w14:textId="77777777" w:rsidR="00786DF8" w:rsidRPr="006675AD" w:rsidRDefault="00786DF8" w:rsidP="00865EB8">
                        <w:pPr>
                          <w:rPr>
                            <w:b/>
                            <w:u w:val="single"/>
                          </w:rPr>
                        </w:pPr>
                        <w:r w:rsidRPr="006675AD">
                          <w:rPr>
                            <w:b/>
                            <w:u w:val="single"/>
                          </w:rPr>
                          <w:t>Stage 6:</w:t>
                        </w:r>
                      </w:p>
                      <w:p w14:paraId="175E2149" w14:textId="77777777" w:rsidR="00786DF8" w:rsidRDefault="00786DF8" w:rsidP="00865EB8">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576"/>
                          <w:gridCol w:w="1017"/>
                          <w:gridCol w:w="617"/>
                          <w:gridCol w:w="1106"/>
                          <w:gridCol w:w="617"/>
                          <w:gridCol w:w="1240"/>
                        </w:tblGrid>
                        <w:tr w:rsidR="00124EBA" w14:paraId="0AFF5D4C" w14:textId="77777777" w:rsidTr="00EE5036">
                          <w:tc>
                            <w:tcPr>
                              <w:tcW w:w="1000" w:type="pct"/>
                              <w:shd w:val="clear" w:color="auto" w:fill="D3D3D3"/>
                            </w:tcPr>
                            <w:p w14:paraId="2A9A5AF1" w14:textId="77777777" w:rsidR="00124EBA" w:rsidRDefault="00124EBA" w:rsidP="00124EBA">
                              <w:pPr>
                                <w:rPr>
                                  <w:sz w:val="16"/>
                                  <w:szCs w:val="16"/>
                                </w:rPr>
                              </w:pPr>
                              <w:r>
                                <w:rPr>
                                  <w:sz w:val="16"/>
                                  <w:szCs w:val="16"/>
                                </w:rPr>
                                <w:t>Project</w:t>
                              </w:r>
                            </w:p>
                          </w:tc>
                          <w:tc>
                            <w:tcPr>
                              <w:tcW w:w="2500" w:type="pct"/>
                              <w:shd w:val="clear" w:color="auto" w:fill="D3D3D3"/>
                            </w:tcPr>
                            <w:p w14:paraId="7E9FA74A" w14:textId="77777777" w:rsidR="00124EBA" w:rsidRDefault="00124EBA" w:rsidP="00124EBA">
                              <w:pPr>
                                <w:rPr>
                                  <w:sz w:val="16"/>
                                  <w:szCs w:val="16"/>
                                </w:rPr>
                              </w:pPr>
                              <w:r>
                                <w:rPr>
                                  <w:sz w:val="16"/>
                                  <w:szCs w:val="16"/>
                                </w:rPr>
                                <w:t>Description</w:t>
                              </w:r>
                            </w:p>
                          </w:tc>
                          <w:tc>
                            <w:tcPr>
                              <w:tcW w:w="0" w:type="auto"/>
                              <w:shd w:val="clear" w:color="auto" w:fill="D3D3D3"/>
                            </w:tcPr>
                            <w:p w14:paraId="4DE1B69F" w14:textId="77777777" w:rsidR="00124EBA" w:rsidRDefault="00124EBA" w:rsidP="00124EBA">
                              <w:pPr>
                                <w:rPr>
                                  <w:sz w:val="16"/>
                                  <w:szCs w:val="16"/>
                                </w:rPr>
                              </w:pPr>
                              <w:r>
                                <w:rPr>
                                  <w:sz w:val="16"/>
                                  <w:szCs w:val="16"/>
                                </w:rPr>
                                <w:t>Rate</w:t>
                              </w:r>
                            </w:p>
                          </w:tc>
                          <w:tc>
                            <w:tcPr>
                              <w:tcW w:w="0" w:type="auto"/>
                              <w:shd w:val="clear" w:color="auto" w:fill="D3D3D3"/>
                            </w:tcPr>
                            <w:p w14:paraId="6727CB99" w14:textId="77777777" w:rsidR="00124EBA" w:rsidRDefault="00124EBA" w:rsidP="00124EBA">
                              <w:pPr>
                                <w:rPr>
                                  <w:sz w:val="16"/>
                                  <w:szCs w:val="16"/>
                                </w:rPr>
                              </w:pPr>
                              <w:r>
                                <w:rPr>
                                  <w:sz w:val="16"/>
                                  <w:szCs w:val="16"/>
                                </w:rPr>
                                <w:t>Qty</w:t>
                              </w:r>
                            </w:p>
                          </w:tc>
                          <w:tc>
                            <w:tcPr>
                              <w:tcW w:w="0" w:type="auto"/>
                              <w:shd w:val="clear" w:color="auto" w:fill="D3D3D3"/>
                            </w:tcPr>
                            <w:p w14:paraId="7CBAA49D" w14:textId="77777777" w:rsidR="00124EBA" w:rsidRDefault="00124EBA" w:rsidP="00124EBA">
                              <w:pPr>
                                <w:rPr>
                                  <w:sz w:val="16"/>
                                  <w:szCs w:val="16"/>
                                </w:rPr>
                              </w:pPr>
                              <w:r>
                                <w:rPr>
                                  <w:sz w:val="16"/>
                                  <w:szCs w:val="16"/>
                                </w:rPr>
                                <w:t>Total</w:t>
                              </w:r>
                            </w:p>
                          </w:tc>
                          <w:tc>
                            <w:tcPr>
                              <w:tcW w:w="0" w:type="auto"/>
                              <w:shd w:val="clear" w:color="auto" w:fill="D3D3D3"/>
                            </w:tcPr>
                            <w:p w14:paraId="1F4A1ACA" w14:textId="77777777" w:rsidR="00124EBA" w:rsidRDefault="00124EBA" w:rsidP="00124EBA">
                              <w:pPr>
                                <w:rPr>
                                  <w:sz w:val="16"/>
                                  <w:szCs w:val="16"/>
                                </w:rPr>
                              </w:pPr>
                              <w:r>
                                <w:rPr>
                                  <w:sz w:val="16"/>
                                  <w:szCs w:val="16"/>
                                </w:rPr>
                                <w:t>GST</w:t>
                              </w:r>
                            </w:p>
                          </w:tc>
                          <w:tc>
                            <w:tcPr>
                              <w:tcW w:w="0" w:type="auto"/>
                              <w:shd w:val="clear" w:color="auto" w:fill="D3D3D3"/>
                            </w:tcPr>
                            <w:p w14:paraId="78F285AE" w14:textId="77777777" w:rsidR="00124EBA" w:rsidRDefault="00124EBA" w:rsidP="00124EBA">
                              <w:pPr>
                                <w:rPr>
                                  <w:sz w:val="16"/>
                                  <w:szCs w:val="16"/>
                                </w:rPr>
                              </w:pPr>
                              <w:r>
                                <w:rPr>
                                  <w:sz w:val="16"/>
                                  <w:szCs w:val="16"/>
                                </w:rPr>
                                <w:t>GST Incl</w:t>
                              </w:r>
                            </w:p>
                          </w:tc>
                        </w:tr>
                        <w:tr w:rsidR="00124EBA" w14:paraId="7CA55A93" w14:textId="77777777" w:rsidTr="00EE5036">
                          <w:tc>
                            <w:tcPr>
                              <w:tcW w:w="0" w:type="auto"/>
                              <w:shd w:val="clear" w:color="auto" w:fill="FFFFFF"/>
                            </w:tcPr>
                            <w:p w14:paraId="01AAF478" w14:textId="77777777" w:rsidR="00124EBA" w:rsidRDefault="00124EBA" w:rsidP="00124EBA">
                              <w:pPr>
                                <w:rPr>
                                  <w:sz w:val="16"/>
                                  <w:szCs w:val="16"/>
                                </w:rPr>
                              </w:pPr>
                              <w:r>
                                <w:rPr>
                                  <w:sz w:val="16"/>
                                  <w:szCs w:val="16"/>
                                </w:rPr>
                                <w:t>01AREC5006</w:t>
                              </w:r>
                            </w:p>
                          </w:tc>
                          <w:tc>
                            <w:tcPr>
                              <w:tcW w:w="0" w:type="auto"/>
                              <w:shd w:val="clear" w:color="auto" w:fill="FFFFFF"/>
                            </w:tcPr>
                            <w:p w14:paraId="16715A7E" w14:textId="77777777" w:rsidR="00124EBA" w:rsidRDefault="00124EBA" w:rsidP="00124EBA">
                              <w:pPr>
                                <w:rPr>
                                  <w:b/>
                                  <w:sz w:val="16"/>
                                  <w:szCs w:val="16"/>
                                </w:rPr>
                              </w:pPr>
                              <w:r>
                                <w:rPr>
                                  <w:sz w:val="16"/>
                                  <w:szCs w:val="16"/>
                                </w:rPr>
                                <w:t>Northern Shoalhaven Sports Stadium</w:t>
                              </w:r>
                            </w:p>
                          </w:tc>
                          <w:tc>
                            <w:tcPr>
                              <w:tcW w:w="0" w:type="auto"/>
                              <w:shd w:val="clear" w:color="auto" w:fill="FFFFFF"/>
                            </w:tcPr>
                            <w:p w14:paraId="15A93E6A" w14:textId="77777777" w:rsidR="00124EBA" w:rsidRDefault="00124EBA" w:rsidP="00124EBA">
                              <w:pPr>
                                <w:jc w:val="right"/>
                                <w:rPr>
                                  <w:b/>
                                  <w:sz w:val="16"/>
                                  <w:szCs w:val="16"/>
                                </w:rPr>
                              </w:pPr>
                              <w:r>
                                <w:rPr>
                                  <w:sz w:val="16"/>
                                  <w:szCs w:val="16"/>
                                </w:rPr>
                                <w:t>$779.17</w:t>
                              </w:r>
                            </w:p>
                          </w:tc>
                          <w:tc>
                            <w:tcPr>
                              <w:tcW w:w="0" w:type="auto"/>
                              <w:shd w:val="clear" w:color="auto" w:fill="FFFFFF"/>
                            </w:tcPr>
                            <w:p w14:paraId="18CC1A30" w14:textId="77777777" w:rsidR="00124EBA" w:rsidRDefault="00124EBA" w:rsidP="00124EBA">
                              <w:pPr>
                                <w:jc w:val="right"/>
                                <w:rPr>
                                  <w:b/>
                                  <w:sz w:val="16"/>
                                  <w:szCs w:val="16"/>
                                </w:rPr>
                              </w:pPr>
                              <w:r>
                                <w:rPr>
                                  <w:sz w:val="16"/>
                                  <w:szCs w:val="16"/>
                                </w:rPr>
                                <w:t>60.00</w:t>
                              </w:r>
                            </w:p>
                          </w:tc>
                          <w:tc>
                            <w:tcPr>
                              <w:tcW w:w="0" w:type="auto"/>
                              <w:shd w:val="clear" w:color="auto" w:fill="FFFFFF"/>
                            </w:tcPr>
                            <w:p w14:paraId="69156752" w14:textId="77777777" w:rsidR="00124EBA" w:rsidRDefault="00124EBA" w:rsidP="00124EBA">
                              <w:pPr>
                                <w:jc w:val="right"/>
                                <w:rPr>
                                  <w:b/>
                                  <w:sz w:val="16"/>
                                  <w:szCs w:val="16"/>
                                </w:rPr>
                              </w:pPr>
                              <w:r>
                                <w:rPr>
                                  <w:sz w:val="16"/>
                                  <w:szCs w:val="16"/>
                                </w:rPr>
                                <w:t>$46,750.20</w:t>
                              </w:r>
                            </w:p>
                          </w:tc>
                          <w:tc>
                            <w:tcPr>
                              <w:tcW w:w="0" w:type="auto"/>
                              <w:shd w:val="clear" w:color="auto" w:fill="FFFFFF"/>
                            </w:tcPr>
                            <w:p w14:paraId="7529A45B" w14:textId="77777777" w:rsidR="00124EBA" w:rsidRDefault="00124EBA" w:rsidP="00124EBA">
                              <w:pPr>
                                <w:jc w:val="right"/>
                                <w:rPr>
                                  <w:b/>
                                  <w:sz w:val="16"/>
                                  <w:szCs w:val="16"/>
                                </w:rPr>
                              </w:pPr>
                              <w:r>
                                <w:rPr>
                                  <w:sz w:val="16"/>
                                  <w:szCs w:val="16"/>
                                </w:rPr>
                                <w:t>$0.00</w:t>
                              </w:r>
                            </w:p>
                          </w:tc>
                          <w:tc>
                            <w:tcPr>
                              <w:tcW w:w="0" w:type="auto"/>
                              <w:shd w:val="clear" w:color="auto" w:fill="FFFFFF"/>
                            </w:tcPr>
                            <w:p w14:paraId="599322A8" w14:textId="77777777" w:rsidR="00124EBA" w:rsidRDefault="00124EBA" w:rsidP="00124EBA">
                              <w:pPr>
                                <w:jc w:val="right"/>
                                <w:rPr>
                                  <w:b/>
                                  <w:sz w:val="16"/>
                                  <w:szCs w:val="16"/>
                                </w:rPr>
                              </w:pPr>
                              <w:r>
                                <w:rPr>
                                  <w:b/>
                                  <w:sz w:val="16"/>
                                  <w:szCs w:val="16"/>
                                </w:rPr>
                                <w:t>$46,750.20</w:t>
                              </w:r>
                            </w:p>
                          </w:tc>
                        </w:tr>
                        <w:tr w:rsidR="00124EBA" w14:paraId="4A6434F1" w14:textId="77777777" w:rsidTr="00EE5036">
                          <w:tc>
                            <w:tcPr>
                              <w:tcW w:w="0" w:type="auto"/>
                              <w:shd w:val="clear" w:color="auto" w:fill="FFFFFF"/>
                            </w:tcPr>
                            <w:p w14:paraId="6E90A78B" w14:textId="77777777" w:rsidR="00124EBA" w:rsidRDefault="00124EBA" w:rsidP="00124EBA">
                              <w:pPr>
                                <w:rPr>
                                  <w:sz w:val="16"/>
                                  <w:szCs w:val="16"/>
                                </w:rPr>
                              </w:pPr>
                              <w:r>
                                <w:rPr>
                                  <w:sz w:val="16"/>
                                  <w:szCs w:val="16"/>
                                </w:rPr>
                                <w:t>01AREC5007</w:t>
                              </w:r>
                            </w:p>
                          </w:tc>
                          <w:tc>
                            <w:tcPr>
                              <w:tcW w:w="0" w:type="auto"/>
                              <w:shd w:val="clear" w:color="auto" w:fill="FFFFFF"/>
                            </w:tcPr>
                            <w:p w14:paraId="3E78804C" w14:textId="77777777" w:rsidR="00124EBA" w:rsidRDefault="00124EBA" w:rsidP="00124EBA">
                              <w:pPr>
                                <w:rPr>
                                  <w:b/>
                                  <w:sz w:val="16"/>
                                  <w:szCs w:val="16"/>
                                </w:rPr>
                              </w:pPr>
                              <w:r>
                                <w:rPr>
                                  <w:sz w:val="16"/>
                                  <w:szCs w:val="16"/>
                                </w:rPr>
                                <w:t>Nowra Swimming Pool Expansion (Scenic Drive)</w:t>
                              </w:r>
                            </w:p>
                          </w:tc>
                          <w:tc>
                            <w:tcPr>
                              <w:tcW w:w="0" w:type="auto"/>
                              <w:shd w:val="clear" w:color="auto" w:fill="FFFFFF"/>
                            </w:tcPr>
                            <w:p w14:paraId="2FDEC6BE" w14:textId="77777777" w:rsidR="00124EBA" w:rsidRDefault="00124EBA" w:rsidP="00124EBA">
                              <w:pPr>
                                <w:jc w:val="right"/>
                                <w:rPr>
                                  <w:b/>
                                  <w:sz w:val="16"/>
                                  <w:szCs w:val="16"/>
                                </w:rPr>
                              </w:pPr>
                              <w:r>
                                <w:rPr>
                                  <w:sz w:val="16"/>
                                  <w:szCs w:val="16"/>
                                </w:rPr>
                                <w:t>$604.25</w:t>
                              </w:r>
                            </w:p>
                          </w:tc>
                          <w:tc>
                            <w:tcPr>
                              <w:tcW w:w="0" w:type="auto"/>
                              <w:shd w:val="clear" w:color="auto" w:fill="FFFFFF"/>
                            </w:tcPr>
                            <w:p w14:paraId="107B266A" w14:textId="77777777" w:rsidR="00124EBA" w:rsidRDefault="00124EBA" w:rsidP="00124EBA">
                              <w:pPr>
                                <w:jc w:val="right"/>
                                <w:rPr>
                                  <w:b/>
                                  <w:sz w:val="16"/>
                                  <w:szCs w:val="16"/>
                                </w:rPr>
                              </w:pPr>
                              <w:r>
                                <w:rPr>
                                  <w:sz w:val="16"/>
                                  <w:szCs w:val="16"/>
                                </w:rPr>
                                <w:t>60.00</w:t>
                              </w:r>
                            </w:p>
                          </w:tc>
                          <w:tc>
                            <w:tcPr>
                              <w:tcW w:w="0" w:type="auto"/>
                              <w:shd w:val="clear" w:color="auto" w:fill="FFFFFF"/>
                            </w:tcPr>
                            <w:p w14:paraId="5F7D7D9C" w14:textId="77777777" w:rsidR="00124EBA" w:rsidRDefault="00124EBA" w:rsidP="00124EBA">
                              <w:pPr>
                                <w:jc w:val="right"/>
                                <w:rPr>
                                  <w:b/>
                                  <w:sz w:val="16"/>
                                  <w:szCs w:val="16"/>
                                </w:rPr>
                              </w:pPr>
                              <w:r>
                                <w:rPr>
                                  <w:sz w:val="16"/>
                                  <w:szCs w:val="16"/>
                                </w:rPr>
                                <w:t>$36,255.00</w:t>
                              </w:r>
                            </w:p>
                          </w:tc>
                          <w:tc>
                            <w:tcPr>
                              <w:tcW w:w="0" w:type="auto"/>
                              <w:shd w:val="clear" w:color="auto" w:fill="FFFFFF"/>
                            </w:tcPr>
                            <w:p w14:paraId="6C489FFD" w14:textId="77777777" w:rsidR="00124EBA" w:rsidRDefault="00124EBA" w:rsidP="00124EBA">
                              <w:pPr>
                                <w:jc w:val="right"/>
                                <w:rPr>
                                  <w:b/>
                                  <w:sz w:val="16"/>
                                  <w:szCs w:val="16"/>
                                </w:rPr>
                              </w:pPr>
                              <w:r>
                                <w:rPr>
                                  <w:sz w:val="16"/>
                                  <w:szCs w:val="16"/>
                                </w:rPr>
                                <w:t>$0.00</w:t>
                              </w:r>
                            </w:p>
                          </w:tc>
                          <w:tc>
                            <w:tcPr>
                              <w:tcW w:w="0" w:type="auto"/>
                              <w:shd w:val="clear" w:color="auto" w:fill="FFFFFF"/>
                            </w:tcPr>
                            <w:p w14:paraId="392E9057" w14:textId="77777777" w:rsidR="00124EBA" w:rsidRDefault="00124EBA" w:rsidP="00124EBA">
                              <w:pPr>
                                <w:jc w:val="right"/>
                                <w:rPr>
                                  <w:b/>
                                  <w:sz w:val="16"/>
                                  <w:szCs w:val="16"/>
                                </w:rPr>
                              </w:pPr>
                              <w:r>
                                <w:rPr>
                                  <w:b/>
                                  <w:sz w:val="16"/>
                                  <w:szCs w:val="16"/>
                                </w:rPr>
                                <w:t>$36,255.00</w:t>
                              </w:r>
                            </w:p>
                          </w:tc>
                        </w:tr>
                        <w:tr w:rsidR="00124EBA" w14:paraId="571CD1E7" w14:textId="77777777" w:rsidTr="00EE5036">
                          <w:tc>
                            <w:tcPr>
                              <w:tcW w:w="0" w:type="auto"/>
                              <w:shd w:val="clear" w:color="auto" w:fill="FFFFFF"/>
                            </w:tcPr>
                            <w:p w14:paraId="014FEB81" w14:textId="77777777" w:rsidR="00124EBA" w:rsidRDefault="00124EBA" w:rsidP="00124EBA">
                              <w:pPr>
                                <w:rPr>
                                  <w:sz w:val="16"/>
                                  <w:szCs w:val="16"/>
                                </w:rPr>
                              </w:pPr>
                              <w:r>
                                <w:rPr>
                                  <w:sz w:val="16"/>
                                  <w:szCs w:val="16"/>
                                </w:rPr>
                                <w:lastRenderedPageBreak/>
                                <w:t>01AREC5009</w:t>
                              </w:r>
                            </w:p>
                          </w:tc>
                          <w:tc>
                            <w:tcPr>
                              <w:tcW w:w="0" w:type="auto"/>
                              <w:shd w:val="clear" w:color="auto" w:fill="FFFFFF"/>
                            </w:tcPr>
                            <w:p w14:paraId="720A6131" w14:textId="77777777" w:rsidR="00124EBA" w:rsidRDefault="00124EBA" w:rsidP="00124EBA">
                              <w:pPr>
                                <w:rPr>
                                  <w:b/>
                                  <w:sz w:val="16"/>
                                  <w:szCs w:val="16"/>
                                </w:rPr>
                              </w:pPr>
                              <w:r>
                                <w:rPr>
                                  <w:sz w:val="16"/>
                                  <w:szCs w:val="16"/>
                                </w:rPr>
                                <w:t>Planning Area 1 recreational facilities upgrades (various locations)</w:t>
                              </w:r>
                            </w:p>
                          </w:tc>
                          <w:tc>
                            <w:tcPr>
                              <w:tcW w:w="0" w:type="auto"/>
                              <w:shd w:val="clear" w:color="auto" w:fill="FFFFFF"/>
                            </w:tcPr>
                            <w:p w14:paraId="133F90E3" w14:textId="77777777" w:rsidR="00124EBA" w:rsidRDefault="00124EBA" w:rsidP="00124EBA">
                              <w:pPr>
                                <w:jc w:val="right"/>
                                <w:rPr>
                                  <w:b/>
                                  <w:sz w:val="16"/>
                                  <w:szCs w:val="16"/>
                                </w:rPr>
                              </w:pPr>
                              <w:r>
                                <w:rPr>
                                  <w:sz w:val="16"/>
                                  <w:szCs w:val="16"/>
                                </w:rPr>
                                <w:t>$815.63</w:t>
                              </w:r>
                            </w:p>
                          </w:tc>
                          <w:tc>
                            <w:tcPr>
                              <w:tcW w:w="0" w:type="auto"/>
                              <w:shd w:val="clear" w:color="auto" w:fill="FFFFFF"/>
                            </w:tcPr>
                            <w:p w14:paraId="08A60BB1" w14:textId="77777777" w:rsidR="00124EBA" w:rsidRDefault="00124EBA" w:rsidP="00124EBA">
                              <w:pPr>
                                <w:jc w:val="right"/>
                                <w:rPr>
                                  <w:b/>
                                  <w:sz w:val="16"/>
                                  <w:szCs w:val="16"/>
                                </w:rPr>
                              </w:pPr>
                              <w:r>
                                <w:rPr>
                                  <w:sz w:val="16"/>
                                  <w:szCs w:val="16"/>
                                </w:rPr>
                                <w:t>60.00</w:t>
                              </w:r>
                            </w:p>
                          </w:tc>
                          <w:tc>
                            <w:tcPr>
                              <w:tcW w:w="0" w:type="auto"/>
                              <w:shd w:val="clear" w:color="auto" w:fill="FFFFFF"/>
                            </w:tcPr>
                            <w:p w14:paraId="651B33C1" w14:textId="77777777" w:rsidR="00124EBA" w:rsidRDefault="00124EBA" w:rsidP="00124EBA">
                              <w:pPr>
                                <w:jc w:val="right"/>
                                <w:rPr>
                                  <w:b/>
                                  <w:sz w:val="16"/>
                                  <w:szCs w:val="16"/>
                                </w:rPr>
                              </w:pPr>
                              <w:r>
                                <w:rPr>
                                  <w:sz w:val="16"/>
                                  <w:szCs w:val="16"/>
                                </w:rPr>
                                <w:t>$48,937.80</w:t>
                              </w:r>
                            </w:p>
                          </w:tc>
                          <w:tc>
                            <w:tcPr>
                              <w:tcW w:w="0" w:type="auto"/>
                              <w:shd w:val="clear" w:color="auto" w:fill="FFFFFF"/>
                            </w:tcPr>
                            <w:p w14:paraId="5F9D64A1" w14:textId="77777777" w:rsidR="00124EBA" w:rsidRDefault="00124EBA" w:rsidP="00124EBA">
                              <w:pPr>
                                <w:jc w:val="right"/>
                                <w:rPr>
                                  <w:b/>
                                  <w:sz w:val="16"/>
                                  <w:szCs w:val="16"/>
                                </w:rPr>
                              </w:pPr>
                              <w:r>
                                <w:rPr>
                                  <w:sz w:val="16"/>
                                  <w:szCs w:val="16"/>
                                </w:rPr>
                                <w:t>$0.00</w:t>
                              </w:r>
                            </w:p>
                          </w:tc>
                          <w:tc>
                            <w:tcPr>
                              <w:tcW w:w="0" w:type="auto"/>
                              <w:shd w:val="clear" w:color="auto" w:fill="FFFFFF"/>
                            </w:tcPr>
                            <w:p w14:paraId="342A5572" w14:textId="77777777" w:rsidR="00124EBA" w:rsidRDefault="00124EBA" w:rsidP="00124EBA">
                              <w:pPr>
                                <w:jc w:val="right"/>
                                <w:rPr>
                                  <w:b/>
                                  <w:sz w:val="16"/>
                                  <w:szCs w:val="16"/>
                                </w:rPr>
                              </w:pPr>
                              <w:r>
                                <w:rPr>
                                  <w:b/>
                                  <w:sz w:val="16"/>
                                  <w:szCs w:val="16"/>
                                </w:rPr>
                                <w:t>$48,937.80</w:t>
                              </w:r>
                            </w:p>
                          </w:tc>
                        </w:tr>
                        <w:tr w:rsidR="00124EBA" w14:paraId="647834B9" w14:textId="77777777" w:rsidTr="00EE5036">
                          <w:tc>
                            <w:tcPr>
                              <w:tcW w:w="0" w:type="auto"/>
                              <w:shd w:val="clear" w:color="auto" w:fill="FFFFFF"/>
                            </w:tcPr>
                            <w:p w14:paraId="07AD5C72" w14:textId="77777777" w:rsidR="00124EBA" w:rsidRDefault="00124EBA" w:rsidP="00124EBA">
                              <w:pPr>
                                <w:rPr>
                                  <w:sz w:val="16"/>
                                  <w:szCs w:val="16"/>
                                </w:rPr>
                              </w:pPr>
                              <w:r>
                                <w:rPr>
                                  <w:sz w:val="16"/>
                                  <w:szCs w:val="16"/>
                                </w:rPr>
                                <w:t>01CFAC5012</w:t>
                              </w:r>
                            </w:p>
                          </w:tc>
                          <w:tc>
                            <w:tcPr>
                              <w:tcW w:w="0" w:type="auto"/>
                              <w:shd w:val="clear" w:color="auto" w:fill="FFFFFF"/>
                            </w:tcPr>
                            <w:p w14:paraId="20C02681" w14:textId="77777777" w:rsidR="00124EBA" w:rsidRDefault="00124EBA" w:rsidP="00124EBA">
                              <w:pPr>
                                <w:rPr>
                                  <w:b/>
                                  <w:sz w:val="16"/>
                                  <w:szCs w:val="16"/>
                                </w:rPr>
                              </w:pPr>
                              <w:r>
                                <w:rPr>
                                  <w:sz w:val="16"/>
                                  <w:szCs w:val="16"/>
                                </w:rPr>
                                <w:t>Nowra Integrated Youth Services Centre (</w:t>
                              </w:r>
                              <w:proofErr w:type="spellStart"/>
                              <w:r>
                                <w:rPr>
                                  <w:sz w:val="16"/>
                                  <w:szCs w:val="16"/>
                                </w:rPr>
                                <w:t>Cnr</w:t>
                              </w:r>
                              <w:proofErr w:type="spellEnd"/>
                              <w:r>
                                <w:rPr>
                                  <w:sz w:val="16"/>
                                  <w:szCs w:val="16"/>
                                </w:rPr>
                                <w:t xml:space="preserve"> Kinghorne &amp; Plunkett Streets)</w:t>
                              </w:r>
                            </w:p>
                          </w:tc>
                          <w:tc>
                            <w:tcPr>
                              <w:tcW w:w="0" w:type="auto"/>
                              <w:shd w:val="clear" w:color="auto" w:fill="FFFFFF"/>
                            </w:tcPr>
                            <w:p w14:paraId="0691F956" w14:textId="77777777" w:rsidR="00124EBA" w:rsidRDefault="00124EBA" w:rsidP="00124EBA">
                              <w:pPr>
                                <w:jc w:val="right"/>
                                <w:rPr>
                                  <w:b/>
                                  <w:sz w:val="16"/>
                                  <w:szCs w:val="16"/>
                                </w:rPr>
                              </w:pPr>
                              <w:r>
                                <w:rPr>
                                  <w:sz w:val="16"/>
                                  <w:szCs w:val="16"/>
                                </w:rPr>
                                <w:t>$33.37</w:t>
                              </w:r>
                            </w:p>
                          </w:tc>
                          <w:tc>
                            <w:tcPr>
                              <w:tcW w:w="0" w:type="auto"/>
                              <w:shd w:val="clear" w:color="auto" w:fill="FFFFFF"/>
                            </w:tcPr>
                            <w:p w14:paraId="2916FCE2" w14:textId="77777777" w:rsidR="00124EBA" w:rsidRDefault="00124EBA" w:rsidP="00124EBA">
                              <w:pPr>
                                <w:jc w:val="right"/>
                                <w:rPr>
                                  <w:b/>
                                  <w:sz w:val="16"/>
                                  <w:szCs w:val="16"/>
                                </w:rPr>
                              </w:pPr>
                              <w:r>
                                <w:rPr>
                                  <w:sz w:val="16"/>
                                  <w:szCs w:val="16"/>
                                </w:rPr>
                                <w:t>60.00</w:t>
                              </w:r>
                            </w:p>
                          </w:tc>
                          <w:tc>
                            <w:tcPr>
                              <w:tcW w:w="0" w:type="auto"/>
                              <w:shd w:val="clear" w:color="auto" w:fill="FFFFFF"/>
                            </w:tcPr>
                            <w:p w14:paraId="71F03D1F" w14:textId="77777777" w:rsidR="00124EBA" w:rsidRDefault="00124EBA" w:rsidP="00124EBA">
                              <w:pPr>
                                <w:jc w:val="right"/>
                                <w:rPr>
                                  <w:b/>
                                  <w:sz w:val="16"/>
                                  <w:szCs w:val="16"/>
                                </w:rPr>
                              </w:pPr>
                              <w:r>
                                <w:rPr>
                                  <w:sz w:val="16"/>
                                  <w:szCs w:val="16"/>
                                </w:rPr>
                                <w:t>$2,002.20</w:t>
                              </w:r>
                            </w:p>
                          </w:tc>
                          <w:tc>
                            <w:tcPr>
                              <w:tcW w:w="0" w:type="auto"/>
                              <w:shd w:val="clear" w:color="auto" w:fill="FFFFFF"/>
                            </w:tcPr>
                            <w:p w14:paraId="2865B1FE" w14:textId="77777777" w:rsidR="00124EBA" w:rsidRDefault="00124EBA" w:rsidP="00124EBA">
                              <w:pPr>
                                <w:jc w:val="right"/>
                                <w:rPr>
                                  <w:b/>
                                  <w:sz w:val="16"/>
                                  <w:szCs w:val="16"/>
                                </w:rPr>
                              </w:pPr>
                              <w:r>
                                <w:rPr>
                                  <w:sz w:val="16"/>
                                  <w:szCs w:val="16"/>
                                </w:rPr>
                                <w:t>$0.00</w:t>
                              </w:r>
                            </w:p>
                          </w:tc>
                          <w:tc>
                            <w:tcPr>
                              <w:tcW w:w="0" w:type="auto"/>
                              <w:shd w:val="clear" w:color="auto" w:fill="FFFFFF"/>
                            </w:tcPr>
                            <w:p w14:paraId="606A2E1F" w14:textId="77777777" w:rsidR="00124EBA" w:rsidRDefault="00124EBA" w:rsidP="00124EBA">
                              <w:pPr>
                                <w:jc w:val="right"/>
                                <w:rPr>
                                  <w:b/>
                                  <w:sz w:val="16"/>
                                  <w:szCs w:val="16"/>
                                </w:rPr>
                              </w:pPr>
                              <w:r>
                                <w:rPr>
                                  <w:b/>
                                  <w:sz w:val="16"/>
                                  <w:szCs w:val="16"/>
                                </w:rPr>
                                <w:t>$2,002.20</w:t>
                              </w:r>
                            </w:p>
                          </w:tc>
                        </w:tr>
                        <w:tr w:rsidR="00124EBA" w14:paraId="36BEEC87" w14:textId="77777777" w:rsidTr="00EE5036">
                          <w:tc>
                            <w:tcPr>
                              <w:tcW w:w="0" w:type="auto"/>
                              <w:shd w:val="clear" w:color="auto" w:fill="FFFFFF"/>
                            </w:tcPr>
                            <w:p w14:paraId="728B98C3" w14:textId="77777777" w:rsidR="00124EBA" w:rsidRDefault="00124EBA" w:rsidP="00124EBA">
                              <w:pPr>
                                <w:rPr>
                                  <w:sz w:val="16"/>
                                  <w:szCs w:val="16"/>
                                </w:rPr>
                              </w:pPr>
                              <w:r>
                                <w:rPr>
                                  <w:sz w:val="16"/>
                                  <w:szCs w:val="16"/>
                                </w:rPr>
                                <w:t>01DRAI5006</w:t>
                              </w:r>
                            </w:p>
                          </w:tc>
                          <w:tc>
                            <w:tcPr>
                              <w:tcW w:w="0" w:type="auto"/>
                              <w:shd w:val="clear" w:color="auto" w:fill="FFFFFF"/>
                            </w:tcPr>
                            <w:p w14:paraId="70705ED5" w14:textId="77777777" w:rsidR="00124EBA" w:rsidRDefault="00124EBA" w:rsidP="00124EBA">
                              <w:pPr>
                                <w:rPr>
                                  <w:b/>
                                  <w:sz w:val="16"/>
                                  <w:szCs w:val="16"/>
                                </w:rPr>
                              </w:pPr>
                              <w:r>
                                <w:rPr>
                                  <w:sz w:val="16"/>
                                  <w:szCs w:val="16"/>
                                </w:rPr>
                                <w:t>Moss Vale Road South URA Drainage</w:t>
                              </w:r>
                            </w:p>
                          </w:tc>
                          <w:tc>
                            <w:tcPr>
                              <w:tcW w:w="0" w:type="auto"/>
                              <w:shd w:val="clear" w:color="auto" w:fill="FFFFFF"/>
                            </w:tcPr>
                            <w:p w14:paraId="21F30419" w14:textId="77777777" w:rsidR="00124EBA" w:rsidRDefault="00124EBA" w:rsidP="00124EBA">
                              <w:pPr>
                                <w:jc w:val="right"/>
                                <w:rPr>
                                  <w:b/>
                                  <w:sz w:val="16"/>
                                  <w:szCs w:val="16"/>
                                </w:rPr>
                              </w:pPr>
                              <w:r>
                                <w:rPr>
                                  <w:sz w:val="16"/>
                                  <w:szCs w:val="16"/>
                                </w:rPr>
                                <w:t>$3,627.91</w:t>
                              </w:r>
                            </w:p>
                          </w:tc>
                          <w:tc>
                            <w:tcPr>
                              <w:tcW w:w="0" w:type="auto"/>
                              <w:shd w:val="clear" w:color="auto" w:fill="FFFFFF"/>
                            </w:tcPr>
                            <w:p w14:paraId="02F0EA29" w14:textId="77777777" w:rsidR="00124EBA" w:rsidRDefault="00124EBA" w:rsidP="00124EBA">
                              <w:pPr>
                                <w:jc w:val="right"/>
                                <w:rPr>
                                  <w:b/>
                                  <w:sz w:val="16"/>
                                  <w:szCs w:val="16"/>
                                </w:rPr>
                              </w:pPr>
                              <w:r>
                                <w:rPr>
                                  <w:sz w:val="16"/>
                                  <w:szCs w:val="16"/>
                                </w:rPr>
                                <w:t>60.00</w:t>
                              </w:r>
                            </w:p>
                          </w:tc>
                          <w:tc>
                            <w:tcPr>
                              <w:tcW w:w="0" w:type="auto"/>
                              <w:shd w:val="clear" w:color="auto" w:fill="FFFFFF"/>
                            </w:tcPr>
                            <w:p w14:paraId="6F53C769" w14:textId="77777777" w:rsidR="00124EBA" w:rsidRDefault="00124EBA" w:rsidP="00124EBA">
                              <w:pPr>
                                <w:jc w:val="right"/>
                                <w:rPr>
                                  <w:b/>
                                  <w:sz w:val="16"/>
                                  <w:szCs w:val="16"/>
                                </w:rPr>
                              </w:pPr>
                              <w:r>
                                <w:rPr>
                                  <w:sz w:val="16"/>
                                  <w:szCs w:val="16"/>
                                </w:rPr>
                                <w:t>$217,674.60</w:t>
                              </w:r>
                            </w:p>
                          </w:tc>
                          <w:tc>
                            <w:tcPr>
                              <w:tcW w:w="0" w:type="auto"/>
                              <w:shd w:val="clear" w:color="auto" w:fill="FFFFFF"/>
                            </w:tcPr>
                            <w:p w14:paraId="7C1600E7" w14:textId="77777777" w:rsidR="00124EBA" w:rsidRDefault="00124EBA" w:rsidP="00124EBA">
                              <w:pPr>
                                <w:jc w:val="right"/>
                                <w:rPr>
                                  <w:b/>
                                  <w:sz w:val="16"/>
                                  <w:szCs w:val="16"/>
                                </w:rPr>
                              </w:pPr>
                              <w:r>
                                <w:rPr>
                                  <w:sz w:val="16"/>
                                  <w:szCs w:val="16"/>
                                </w:rPr>
                                <w:t>$0.00</w:t>
                              </w:r>
                            </w:p>
                          </w:tc>
                          <w:tc>
                            <w:tcPr>
                              <w:tcW w:w="0" w:type="auto"/>
                              <w:shd w:val="clear" w:color="auto" w:fill="FFFFFF"/>
                            </w:tcPr>
                            <w:p w14:paraId="732D9520" w14:textId="77777777" w:rsidR="00124EBA" w:rsidRDefault="00124EBA" w:rsidP="00124EBA">
                              <w:pPr>
                                <w:jc w:val="right"/>
                                <w:rPr>
                                  <w:b/>
                                  <w:sz w:val="16"/>
                                  <w:szCs w:val="16"/>
                                </w:rPr>
                              </w:pPr>
                              <w:r>
                                <w:rPr>
                                  <w:b/>
                                  <w:sz w:val="16"/>
                                  <w:szCs w:val="16"/>
                                </w:rPr>
                                <w:t>$217,674.60</w:t>
                              </w:r>
                            </w:p>
                          </w:tc>
                        </w:tr>
                        <w:tr w:rsidR="00124EBA" w14:paraId="4D89F552" w14:textId="77777777" w:rsidTr="00EE5036">
                          <w:tc>
                            <w:tcPr>
                              <w:tcW w:w="0" w:type="auto"/>
                              <w:shd w:val="clear" w:color="auto" w:fill="FFFFFF"/>
                            </w:tcPr>
                            <w:p w14:paraId="5584D347" w14:textId="77777777" w:rsidR="00124EBA" w:rsidRDefault="00124EBA" w:rsidP="00124EBA">
                              <w:pPr>
                                <w:rPr>
                                  <w:sz w:val="16"/>
                                  <w:szCs w:val="16"/>
                                </w:rPr>
                              </w:pPr>
                              <w:r>
                                <w:rPr>
                                  <w:sz w:val="16"/>
                                  <w:szCs w:val="16"/>
                                </w:rPr>
                                <w:t>01OREC6015</w:t>
                              </w:r>
                            </w:p>
                          </w:tc>
                          <w:tc>
                            <w:tcPr>
                              <w:tcW w:w="0" w:type="auto"/>
                              <w:shd w:val="clear" w:color="auto" w:fill="FFFFFF"/>
                            </w:tcPr>
                            <w:p w14:paraId="63AA3BA2" w14:textId="77777777" w:rsidR="00124EBA" w:rsidRDefault="00124EBA" w:rsidP="00124EBA">
                              <w:pPr>
                                <w:rPr>
                                  <w:b/>
                                  <w:sz w:val="16"/>
                                  <w:szCs w:val="16"/>
                                </w:rPr>
                              </w:pPr>
                              <w:r>
                                <w:rPr>
                                  <w:sz w:val="16"/>
                                  <w:szCs w:val="16"/>
                                </w:rPr>
                                <w:t>Moss Vale Road South URA Passive Recreation</w:t>
                              </w:r>
                            </w:p>
                          </w:tc>
                          <w:tc>
                            <w:tcPr>
                              <w:tcW w:w="0" w:type="auto"/>
                              <w:shd w:val="clear" w:color="auto" w:fill="FFFFFF"/>
                            </w:tcPr>
                            <w:p w14:paraId="14BEA4D3" w14:textId="77777777" w:rsidR="00124EBA" w:rsidRDefault="00124EBA" w:rsidP="00124EBA">
                              <w:pPr>
                                <w:jc w:val="right"/>
                                <w:rPr>
                                  <w:b/>
                                  <w:sz w:val="16"/>
                                  <w:szCs w:val="16"/>
                                </w:rPr>
                              </w:pPr>
                              <w:r>
                                <w:rPr>
                                  <w:sz w:val="16"/>
                                  <w:szCs w:val="16"/>
                                </w:rPr>
                                <w:t>$11,681.71</w:t>
                              </w:r>
                            </w:p>
                          </w:tc>
                          <w:tc>
                            <w:tcPr>
                              <w:tcW w:w="0" w:type="auto"/>
                              <w:shd w:val="clear" w:color="auto" w:fill="FFFFFF"/>
                            </w:tcPr>
                            <w:p w14:paraId="70C5E680" w14:textId="77777777" w:rsidR="00124EBA" w:rsidRDefault="00124EBA" w:rsidP="00124EBA">
                              <w:pPr>
                                <w:jc w:val="right"/>
                                <w:rPr>
                                  <w:b/>
                                  <w:sz w:val="16"/>
                                  <w:szCs w:val="16"/>
                                </w:rPr>
                              </w:pPr>
                              <w:r>
                                <w:rPr>
                                  <w:sz w:val="16"/>
                                  <w:szCs w:val="16"/>
                                </w:rPr>
                                <w:t>60.00</w:t>
                              </w:r>
                            </w:p>
                          </w:tc>
                          <w:tc>
                            <w:tcPr>
                              <w:tcW w:w="0" w:type="auto"/>
                              <w:shd w:val="clear" w:color="auto" w:fill="FFFFFF"/>
                            </w:tcPr>
                            <w:p w14:paraId="7328B103" w14:textId="77777777" w:rsidR="00124EBA" w:rsidRDefault="00124EBA" w:rsidP="00124EBA">
                              <w:pPr>
                                <w:jc w:val="right"/>
                                <w:rPr>
                                  <w:b/>
                                  <w:sz w:val="16"/>
                                  <w:szCs w:val="16"/>
                                </w:rPr>
                              </w:pPr>
                              <w:r>
                                <w:rPr>
                                  <w:sz w:val="16"/>
                                  <w:szCs w:val="16"/>
                                </w:rPr>
                                <w:t>$700,902.60</w:t>
                              </w:r>
                            </w:p>
                          </w:tc>
                          <w:tc>
                            <w:tcPr>
                              <w:tcW w:w="0" w:type="auto"/>
                              <w:shd w:val="clear" w:color="auto" w:fill="FFFFFF"/>
                            </w:tcPr>
                            <w:p w14:paraId="7B1BAB4F" w14:textId="77777777" w:rsidR="00124EBA" w:rsidRDefault="00124EBA" w:rsidP="00124EBA">
                              <w:pPr>
                                <w:jc w:val="right"/>
                                <w:rPr>
                                  <w:b/>
                                  <w:sz w:val="16"/>
                                  <w:szCs w:val="16"/>
                                </w:rPr>
                              </w:pPr>
                              <w:r>
                                <w:rPr>
                                  <w:sz w:val="16"/>
                                  <w:szCs w:val="16"/>
                                </w:rPr>
                                <w:t>$0.00</w:t>
                              </w:r>
                            </w:p>
                          </w:tc>
                          <w:tc>
                            <w:tcPr>
                              <w:tcW w:w="0" w:type="auto"/>
                              <w:shd w:val="clear" w:color="auto" w:fill="FFFFFF"/>
                            </w:tcPr>
                            <w:p w14:paraId="6F87F334" w14:textId="77777777" w:rsidR="00124EBA" w:rsidRDefault="00124EBA" w:rsidP="00124EBA">
                              <w:pPr>
                                <w:jc w:val="right"/>
                                <w:rPr>
                                  <w:b/>
                                  <w:sz w:val="16"/>
                                  <w:szCs w:val="16"/>
                                </w:rPr>
                              </w:pPr>
                              <w:r>
                                <w:rPr>
                                  <w:b/>
                                  <w:sz w:val="16"/>
                                  <w:szCs w:val="16"/>
                                </w:rPr>
                                <w:t>$700,902.60</w:t>
                              </w:r>
                            </w:p>
                          </w:tc>
                        </w:tr>
                        <w:tr w:rsidR="00124EBA" w14:paraId="23336014" w14:textId="77777777" w:rsidTr="00EE5036">
                          <w:tc>
                            <w:tcPr>
                              <w:tcW w:w="0" w:type="auto"/>
                              <w:shd w:val="clear" w:color="auto" w:fill="FFFFFF"/>
                            </w:tcPr>
                            <w:p w14:paraId="40952620" w14:textId="77777777" w:rsidR="00124EBA" w:rsidRDefault="00124EBA" w:rsidP="00124EBA">
                              <w:pPr>
                                <w:rPr>
                                  <w:sz w:val="16"/>
                                  <w:szCs w:val="16"/>
                                </w:rPr>
                              </w:pPr>
                              <w:r>
                                <w:rPr>
                                  <w:sz w:val="16"/>
                                  <w:szCs w:val="16"/>
                                </w:rPr>
                                <w:t>01ROAD5154</w:t>
                              </w:r>
                            </w:p>
                          </w:tc>
                          <w:tc>
                            <w:tcPr>
                              <w:tcW w:w="0" w:type="auto"/>
                              <w:shd w:val="clear" w:color="auto" w:fill="FFFFFF"/>
                            </w:tcPr>
                            <w:p w14:paraId="34E48393" w14:textId="77777777" w:rsidR="00124EBA" w:rsidRDefault="00124EBA" w:rsidP="00124EBA">
                              <w:pPr>
                                <w:rPr>
                                  <w:b/>
                                  <w:sz w:val="16"/>
                                  <w:szCs w:val="16"/>
                                </w:rPr>
                              </w:pPr>
                              <w:r>
                                <w:rPr>
                                  <w:sz w:val="16"/>
                                  <w:szCs w:val="16"/>
                                </w:rPr>
                                <w:t>Moss Vale Road South URA Roads</w:t>
                              </w:r>
                            </w:p>
                          </w:tc>
                          <w:tc>
                            <w:tcPr>
                              <w:tcW w:w="0" w:type="auto"/>
                              <w:shd w:val="clear" w:color="auto" w:fill="FFFFFF"/>
                            </w:tcPr>
                            <w:p w14:paraId="3D987219" w14:textId="77777777" w:rsidR="00124EBA" w:rsidRDefault="00124EBA" w:rsidP="00124EBA">
                              <w:pPr>
                                <w:jc w:val="right"/>
                                <w:rPr>
                                  <w:b/>
                                  <w:sz w:val="16"/>
                                  <w:szCs w:val="16"/>
                                </w:rPr>
                              </w:pPr>
                              <w:r>
                                <w:rPr>
                                  <w:sz w:val="16"/>
                                  <w:szCs w:val="16"/>
                                </w:rPr>
                                <w:t>$6,162.84</w:t>
                              </w:r>
                            </w:p>
                          </w:tc>
                          <w:tc>
                            <w:tcPr>
                              <w:tcW w:w="0" w:type="auto"/>
                              <w:shd w:val="clear" w:color="auto" w:fill="FFFFFF"/>
                            </w:tcPr>
                            <w:p w14:paraId="1C5DFECD" w14:textId="77777777" w:rsidR="00124EBA" w:rsidRDefault="00124EBA" w:rsidP="00124EBA">
                              <w:pPr>
                                <w:jc w:val="right"/>
                                <w:rPr>
                                  <w:b/>
                                  <w:sz w:val="16"/>
                                  <w:szCs w:val="16"/>
                                </w:rPr>
                              </w:pPr>
                              <w:r>
                                <w:rPr>
                                  <w:sz w:val="16"/>
                                  <w:szCs w:val="16"/>
                                </w:rPr>
                                <w:t>60.00</w:t>
                              </w:r>
                            </w:p>
                          </w:tc>
                          <w:tc>
                            <w:tcPr>
                              <w:tcW w:w="0" w:type="auto"/>
                              <w:shd w:val="clear" w:color="auto" w:fill="FFFFFF"/>
                            </w:tcPr>
                            <w:p w14:paraId="5D04D085" w14:textId="77777777" w:rsidR="00124EBA" w:rsidRDefault="00124EBA" w:rsidP="00124EBA">
                              <w:pPr>
                                <w:jc w:val="right"/>
                                <w:rPr>
                                  <w:b/>
                                  <w:sz w:val="16"/>
                                  <w:szCs w:val="16"/>
                                </w:rPr>
                              </w:pPr>
                              <w:r>
                                <w:rPr>
                                  <w:sz w:val="16"/>
                                  <w:szCs w:val="16"/>
                                </w:rPr>
                                <w:t>$369,770.40</w:t>
                              </w:r>
                            </w:p>
                          </w:tc>
                          <w:tc>
                            <w:tcPr>
                              <w:tcW w:w="0" w:type="auto"/>
                              <w:shd w:val="clear" w:color="auto" w:fill="FFFFFF"/>
                            </w:tcPr>
                            <w:p w14:paraId="1CC05430" w14:textId="77777777" w:rsidR="00124EBA" w:rsidRDefault="00124EBA" w:rsidP="00124EBA">
                              <w:pPr>
                                <w:jc w:val="right"/>
                                <w:rPr>
                                  <w:b/>
                                  <w:sz w:val="16"/>
                                  <w:szCs w:val="16"/>
                                </w:rPr>
                              </w:pPr>
                              <w:r>
                                <w:rPr>
                                  <w:sz w:val="16"/>
                                  <w:szCs w:val="16"/>
                                </w:rPr>
                                <w:t>$0.00</w:t>
                              </w:r>
                            </w:p>
                          </w:tc>
                          <w:tc>
                            <w:tcPr>
                              <w:tcW w:w="0" w:type="auto"/>
                              <w:shd w:val="clear" w:color="auto" w:fill="FFFFFF"/>
                            </w:tcPr>
                            <w:p w14:paraId="196A6F0F" w14:textId="77777777" w:rsidR="00124EBA" w:rsidRDefault="00124EBA" w:rsidP="00124EBA">
                              <w:pPr>
                                <w:jc w:val="right"/>
                                <w:rPr>
                                  <w:b/>
                                  <w:sz w:val="16"/>
                                  <w:szCs w:val="16"/>
                                </w:rPr>
                              </w:pPr>
                              <w:r>
                                <w:rPr>
                                  <w:b/>
                                  <w:sz w:val="16"/>
                                  <w:szCs w:val="16"/>
                                </w:rPr>
                                <w:t>$369,770.40</w:t>
                              </w:r>
                            </w:p>
                          </w:tc>
                        </w:tr>
                        <w:tr w:rsidR="00124EBA" w14:paraId="13F4EC4B" w14:textId="77777777" w:rsidTr="00EE5036">
                          <w:tc>
                            <w:tcPr>
                              <w:tcW w:w="0" w:type="auto"/>
                              <w:shd w:val="clear" w:color="auto" w:fill="FFFFFF"/>
                            </w:tcPr>
                            <w:p w14:paraId="04F999A4" w14:textId="77777777" w:rsidR="00124EBA" w:rsidRDefault="00124EBA" w:rsidP="00124EBA">
                              <w:pPr>
                                <w:rPr>
                                  <w:sz w:val="16"/>
                                  <w:szCs w:val="16"/>
                                </w:rPr>
                              </w:pPr>
                              <w:r>
                                <w:rPr>
                                  <w:sz w:val="16"/>
                                  <w:szCs w:val="16"/>
                                </w:rPr>
                                <w:t>CWAREC5005</w:t>
                              </w:r>
                            </w:p>
                          </w:tc>
                          <w:tc>
                            <w:tcPr>
                              <w:tcW w:w="0" w:type="auto"/>
                              <w:shd w:val="clear" w:color="auto" w:fill="FFFFFF"/>
                            </w:tcPr>
                            <w:p w14:paraId="7687C8CB" w14:textId="77777777" w:rsidR="00124EBA" w:rsidRDefault="00124EBA" w:rsidP="00124EBA">
                              <w:pPr>
                                <w:rPr>
                                  <w:b/>
                                  <w:sz w:val="16"/>
                                  <w:szCs w:val="16"/>
                                </w:rPr>
                              </w:pPr>
                              <w:r>
                                <w:rPr>
                                  <w:sz w:val="16"/>
                                  <w:szCs w:val="16"/>
                                </w:rPr>
                                <w:t xml:space="preserve">Shoalhaven Community and Recreational Precinct </w:t>
                              </w:r>
                              <w:proofErr w:type="spellStart"/>
                              <w:r>
                                <w:rPr>
                                  <w:sz w:val="16"/>
                                  <w:szCs w:val="16"/>
                                </w:rPr>
                                <w:t>SCaRP</w:t>
                              </w:r>
                              <w:proofErr w:type="spellEnd"/>
                              <w:r>
                                <w:rPr>
                                  <w:sz w:val="16"/>
                                  <w:szCs w:val="16"/>
                                </w:rPr>
                                <w:t xml:space="preserve"> Cambewarra Road Bomaderry</w:t>
                              </w:r>
                            </w:p>
                          </w:tc>
                          <w:tc>
                            <w:tcPr>
                              <w:tcW w:w="0" w:type="auto"/>
                              <w:shd w:val="clear" w:color="auto" w:fill="FFFFFF"/>
                            </w:tcPr>
                            <w:p w14:paraId="522F17FE" w14:textId="77777777" w:rsidR="00124EBA" w:rsidRDefault="00124EBA" w:rsidP="00124EBA">
                              <w:pPr>
                                <w:jc w:val="right"/>
                                <w:rPr>
                                  <w:b/>
                                  <w:sz w:val="16"/>
                                  <w:szCs w:val="16"/>
                                </w:rPr>
                              </w:pPr>
                              <w:r>
                                <w:rPr>
                                  <w:sz w:val="16"/>
                                  <w:szCs w:val="16"/>
                                </w:rPr>
                                <w:t>$2,149.68</w:t>
                              </w:r>
                            </w:p>
                          </w:tc>
                          <w:tc>
                            <w:tcPr>
                              <w:tcW w:w="0" w:type="auto"/>
                              <w:shd w:val="clear" w:color="auto" w:fill="FFFFFF"/>
                            </w:tcPr>
                            <w:p w14:paraId="73B85C0A" w14:textId="77777777" w:rsidR="00124EBA" w:rsidRDefault="00124EBA" w:rsidP="00124EBA">
                              <w:pPr>
                                <w:jc w:val="right"/>
                                <w:rPr>
                                  <w:b/>
                                  <w:sz w:val="16"/>
                                  <w:szCs w:val="16"/>
                                </w:rPr>
                              </w:pPr>
                              <w:r>
                                <w:rPr>
                                  <w:sz w:val="16"/>
                                  <w:szCs w:val="16"/>
                                </w:rPr>
                                <w:t>60.00</w:t>
                              </w:r>
                            </w:p>
                          </w:tc>
                          <w:tc>
                            <w:tcPr>
                              <w:tcW w:w="0" w:type="auto"/>
                              <w:shd w:val="clear" w:color="auto" w:fill="FFFFFF"/>
                            </w:tcPr>
                            <w:p w14:paraId="02AFD3A3" w14:textId="77777777" w:rsidR="00124EBA" w:rsidRDefault="00124EBA" w:rsidP="00124EBA">
                              <w:pPr>
                                <w:jc w:val="right"/>
                                <w:rPr>
                                  <w:b/>
                                  <w:sz w:val="16"/>
                                  <w:szCs w:val="16"/>
                                </w:rPr>
                              </w:pPr>
                              <w:r>
                                <w:rPr>
                                  <w:sz w:val="16"/>
                                  <w:szCs w:val="16"/>
                                </w:rPr>
                                <w:t>$128,980.80</w:t>
                              </w:r>
                            </w:p>
                          </w:tc>
                          <w:tc>
                            <w:tcPr>
                              <w:tcW w:w="0" w:type="auto"/>
                              <w:shd w:val="clear" w:color="auto" w:fill="FFFFFF"/>
                            </w:tcPr>
                            <w:p w14:paraId="2E56CC30" w14:textId="77777777" w:rsidR="00124EBA" w:rsidRDefault="00124EBA" w:rsidP="00124EBA">
                              <w:pPr>
                                <w:jc w:val="right"/>
                                <w:rPr>
                                  <w:b/>
                                  <w:sz w:val="16"/>
                                  <w:szCs w:val="16"/>
                                </w:rPr>
                              </w:pPr>
                              <w:r>
                                <w:rPr>
                                  <w:sz w:val="16"/>
                                  <w:szCs w:val="16"/>
                                </w:rPr>
                                <w:t>$0.00</w:t>
                              </w:r>
                            </w:p>
                          </w:tc>
                          <w:tc>
                            <w:tcPr>
                              <w:tcW w:w="0" w:type="auto"/>
                              <w:shd w:val="clear" w:color="auto" w:fill="FFFFFF"/>
                            </w:tcPr>
                            <w:p w14:paraId="52E41B37" w14:textId="77777777" w:rsidR="00124EBA" w:rsidRDefault="00124EBA" w:rsidP="00124EBA">
                              <w:pPr>
                                <w:jc w:val="right"/>
                                <w:rPr>
                                  <w:b/>
                                  <w:sz w:val="16"/>
                                  <w:szCs w:val="16"/>
                                </w:rPr>
                              </w:pPr>
                              <w:r>
                                <w:rPr>
                                  <w:b/>
                                  <w:sz w:val="16"/>
                                  <w:szCs w:val="16"/>
                                </w:rPr>
                                <w:t>$128,980.80</w:t>
                              </w:r>
                            </w:p>
                          </w:tc>
                        </w:tr>
                        <w:tr w:rsidR="00124EBA" w14:paraId="3D50A5D0" w14:textId="77777777" w:rsidTr="00EE5036">
                          <w:tc>
                            <w:tcPr>
                              <w:tcW w:w="0" w:type="auto"/>
                              <w:shd w:val="clear" w:color="auto" w:fill="FFFFFF"/>
                            </w:tcPr>
                            <w:p w14:paraId="3619AE85" w14:textId="77777777" w:rsidR="00124EBA" w:rsidRDefault="00124EBA" w:rsidP="00124EBA">
                              <w:pPr>
                                <w:rPr>
                                  <w:sz w:val="16"/>
                                  <w:szCs w:val="16"/>
                                </w:rPr>
                              </w:pPr>
                              <w:r>
                                <w:rPr>
                                  <w:sz w:val="16"/>
                                  <w:szCs w:val="16"/>
                                </w:rPr>
                                <w:t>CWCFAC5002</w:t>
                              </w:r>
                            </w:p>
                          </w:tc>
                          <w:tc>
                            <w:tcPr>
                              <w:tcW w:w="0" w:type="auto"/>
                              <w:shd w:val="clear" w:color="auto" w:fill="FFFFFF"/>
                            </w:tcPr>
                            <w:p w14:paraId="124903C7" w14:textId="77777777" w:rsidR="00124EBA" w:rsidRDefault="00124EBA" w:rsidP="00124EBA">
                              <w:pPr>
                                <w:rPr>
                                  <w:b/>
                                  <w:sz w:val="16"/>
                                  <w:szCs w:val="16"/>
                                </w:rPr>
                              </w:pPr>
                              <w:r>
                                <w:rPr>
                                  <w:sz w:val="16"/>
                                  <w:szCs w:val="16"/>
                                </w:rPr>
                                <w:t>Shoalhaven Entertainment Centre (Bridge Road Nowra)</w:t>
                              </w:r>
                            </w:p>
                          </w:tc>
                          <w:tc>
                            <w:tcPr>
                              <w:tcW w:w="0" w:type="auto"/>
                              <w:shd w:val="clear" w:color="auto" w:fill="FFFFFF"/>
                            </w:tcPr>
                            <w:p w14:paraId="1622AC82" w14:textId="77777777" w:rsidR="00124EBA" w:rsidRDefault="00124EBA" w:rsidP="00124EBA">
                              <w:pPr>
                                <w:jc w:val="right"/>
                                <w:rPr>
                                  <w:b/>
                                  <w:sz w:val="16"/>
                                  <w:szCs w:val="16"/>
                                </w:rPr>
                              </w:pPr>
                              <w:r>
                                <w:rPr>
                                  <w:sz w:val="16"/>
                                  <w:szCs w:val="16"/>
                                </w:rPr>
                                <w:t>$1,624.69</w:t>
                              </w:r>
                            </w:p>
                          </w:tc>
                          <w:tc>
                            <w:tcPr>
                              <w:tcW w:w="0" w:type="auto"/>
                              <w:shd w:val="clear" w:color="auto" w:fill="FFFFFF"/>
                            </w:tcPr>
                            <w:p w14:paraId="4B40A814" w14:textId="77777777" w:rsidR="00124EBA" w:rsidRDefault="00124EBA" w:rsidP="00124EBA">
                              <w:pPr>
                                <w:jc w:val="right"/>
                                <w:rPr>
                                  <w:b/>
                                  <w:sz w:val="16"/>
                                  <w:szCs w:val="16"/>
                                </w:rPr>
                              </w:pPr>
                              <w:r>
                                <w:rPr>
                                  <w:sz w:val="16"/>
                                  <w:szCs w:val="16"/>
                                </w:rPr>
                                <w:t>60.00</w:t>
                              </w:r>
                            </w:p>
                          </w:tc>
                          <w:tc>
                            <w:tcPr>
                              <w:tcW w:w="0" w:type="auto"/>
                              <w:shd w:val="clear" w:color="auto" w:fill="FFFFFF"/>
                            </w:tcPr>
                            <w:p w14:paraId="0A7CF198" w14:textId="77777777" w:rsidR="00124EBA" w:rsidRDefault="00124EBA" w:rsidP="00124EBA">
                              <w:pPr>
                                <w:jc w:val="right"/>
                                <w:rPr>
                                  <w:b/>
                                  <w:sz w:val="16"/>
                                  <w:szCs w:val="16"/>
                                </w:rPr>
                              </w:pPr>
                              <w:r>
                                <w:rPr>
                                  <w:sz w:val="16"/>
                                  <w:szCs w:val="16"/>
                                </w:rPr>
                                <w:t>$97,481.40</w:t>
                              </w:r>
                            </w:p>
                          </w:tc>
                          <w:tc>
                            <w:tcPr>
                              <w:tcW w:w="0" w:type="auto"/>
                              <w:shd w:val="clear" w:color="auto" w:fill="FFFFFF"/>
                            </w:tcPr>
                            <w:p w14:paraId="764CFE07" w14:textId="77777777" w:rsidR="00124EBA" w:rsidRDefault="00124EBA" w:rsidP="00124EBA">
                              <w:pPr>
                                <w:jc w:val="right"/>
                                <w:rPr>
                                  <w:b/>
                                  <w:sz w:val="16"/>
                                  <w:szCs w:val="16"/>
                                </w:rPr>
                              </w:pPr>
                              <w:r>
                                <w:rPr>
                                  <w:sz w:val="16"/>
                                  <w:szCs w:val="16"/>
                                </w:rPr>
                                <w:t>$0.00</w:t>
                              </w:r>
                            </w:p>
                          </w:tc>
                          <w:tc>
                            <w:tcPr>
                              <w:tcW w:w="0" w:type="auto"/>
                              <w:shd w:val="clear" w:color="auto" w:fill="FFFFFF"/>
                            </w:tcPr>
                            <w:p w14:paraId="02BA3A06" w14:textId="77777777" w:rsidR="00124EBA" w:rsidRDefault="00124EBA" w:rsidP="00124EBA">
                              <w:pPr>
                                <w:jc w:val="right"/>
                                <w:rPr>
                                  <w:b/>
                                  <w:sz w:val="16"/>
                                  <w:szCs w:val="16"/>
                                </w:rPr>
                              </w:pPr>
                              <w:r>
                                <w:rPr>
                                  <w:b/>
                                  <w:sz w:val="16"/>
                                  <w:szCs w:val="16"/>
                                </w:rPr>
                                <w:t>$97,481.40</w:t>
                              </w:r>
                            </w:p>
                          </w:tc>
                        </w:tr>
                        <w:tr w:rsidR="00124EBA" w14:paraId="4198E445" w14:textId="77777777" w:rsidTr="00EE5036">
                          <w:tc>
                            <w:tcPr>
                              <w:tcW w:w="0" w:type="auto"/>
                              <w:shd w:val="clear" w:color="auto" w:fill="FFFFFF"/>
                            </w:tcPr>
                            <w:p w14:paraId="59F5E7CB" w14:textId="77777777" w:rsidR="00124EBA" w:rsidRDefault="00124EBA" w:rsidP="00124EBA">
                              <w:pPr>
                                <w:rPr>
                                  <w:sz w:val="16"/>
                                  <w:szCs w:val="16"/>
                                </w:rPr>
                              </w:pPr>
                              <w:r>
                                <w:rPr>
                                  <w:sz w:val="16"/>
                                  <w:szCs w:val="16"/>
                                </w:rPr>
                                <w:t>CWCFAC5006</w:t>
                              </w:r>
                            </w:p>
                          </w:tc>
                          <w:tc>
                            <w:tcPr>
                              <w:tcW w:w="0" w:type="auto"/>
                              <w:shd w:val="clear" w:color="auto" w:fill="FFFFFF"/>
                            </w:tcPr>
                            <w:p w14:paraId="49CA2F50" w14:textId="77777777" w:rsidR="00124EBA" w:rsidRDefault="00124EBA" w:rsidP="00124EBA">
                              <w:pPr>
                                <w:rPr>
                                  <w:b/>
                                  <w:sz w:val="16"/>
                                  <w:szCs w:val="16"/>
                                </w:rPr>
                              </w:pPr>
                              <w:r>
                                <w:rPr>
                                  <w:sz w:val="16"/>
                                  <w:szCs w:val="16"/>
                                </w:rPr>
                                <w:t>Shoalhaven City Library Extensions (Berry Street, Nowra)</w:t>
                              </w:r>
                            </w:p>
                          </w:tc>
                          <w:tc>
                            <w:tcPr>
                              <w:tcW w:w="0" w:type="auto"/>
                              <w:shd w:val="clear" w:color="auto" w:fill="FFFFFF"/>
                            </w:tcPr>
                            <w:p w14:paraId="6C85DE5C" w14:textId="77777777" w:rsidR="00124EBA" w:rsidRDefault="00124EBA" w:rsidP="00124EBA">
                              <w:pPr>
                                <w:jc w:val="right"/>
                                <w:rPr>
                                  <w:b/>
                                  <w:sz w:val="16"/>
                                  <w:szCs w:val="16"/>
                                </w:rPr>
                              </w:pPr>
                              <w:r>
                                <w:rPr>
                                  <w:sz w:val="16"/>
                                  <w:szCs w:val="16"/>
                                </w:rPr>
                                <w:t>$1,424.86</w:t>
                              </w:r>
                            </w:p>
                          </w:tc>
                          <w:tc>
                            <w:tcPr>
                              <w:tcW w:w="0" w:type="auto"/>
                              <w:shd w:val="clear" w:color="auto" w:fill="FFFFFF"/>
                            </w:tcPr>
                            <w:p w14:paraId="66B06881" w14:textId="77777777" w:rsidR="00124EBA" w:rsidRDefault="00124EBA" w:rsidP="00124EBA">
                              <w:pPr>
                                <w:jc w:val="right"/>
                                <w:rPr>
                                  <w:b/>
                                  <w:sz w:val="16"/>
                                  <w:szCs w:val="16"/>
                                </w:rPr>
                              </w:pPr>
                              <w:r>
                                <w:rPr>
                                  <w:sz w:val="16"/>
                                  <w:szCs w:val="16"/>
                                </w:rPr>
                                <w:t>60.00</w:t>
                              </w:r>
                            </w:p>
                          </w:tc>
                          <w:tc>
                            <w:tcPr>
                              <w:tcW w:w="0" w:type="auto"/>
                              <w:shd w:val="clear" w:color="auto" w:fill="FFFFFF"/>
                            </w:tcPr>
                            <w:p w14:paraId="18A60B16" w14:textId="77777777" w:rsidR="00124EBA" w:rsidRDefault="00124EBA" w:rsidP="00124EBA">
                              <w:pPr>
                                <w:jc w:val="right"/>
                                <w:rPr>
                                  <w:b/>
                                  <w:sz w:val="16"/>
                                  <w:szCs w:val="16"/>
                                </w:rPr>
                              </w:pPr>
                              <w:r>
                                <w:rPr>
                                  <w:sz w:val="16"/>
                                  <w:szCs w:val="16"/>
                                </w:rPr>
                                <w:t>$85,491.60</w:t>
                              </w:r>
                            </w:p>
                          </w:tc>
                          <w:tc>
                            <w:tcPr>
                              <w:tcW w:w="0" w:type="auto"/>
                              <w:shd w:val="clear" w:color="auto" w:fill="FFFFFF"/>
                            </w:tcPr>
                            <w:p w14:paraId="350405E3" w14:textId="77777777" w:rsidR="00124EBA" w:rsidRDefault="00124EBA" w:rsidP="00124EBA">
                              <w:pPr>
                                <w:jc w:val="right"/>
                                <w:rPr>
                                  <w:b/>
                                  <w:sz w:val="16"/>
                                  <w:szCs w:val="16"/>
                                </w:rPr>
                              </w:pPr>
                              <w:r>
                                <w:rPr>
                                  <w:sz w:val="16"/>
                                  <w:szCs w:val="16"/>
                                </w:rPr>
                                <w:t>$0.00</w:t>
                              </w:r>
                            </w:p>
                          </w:tc>
                          <w:tc>
                            <w:tcPr>
                              <w:tcW w:w="0" w:type="auto"/>
                              <w:shd w:val="clear" w:color="auto" w:fill="FFFFFF"/>
                            </w:tcPr>
                            <w:p w14:paraId="7662A676" w14:textId="77777777" w:rsidR="00124EBA" w:rsidRDefault="00124EBA" w:rsidP="00124EBA">
                              <w:pPr>
                                <w:jc w:val="right"/>
                                <w:rPr>
                                  <w:b/>
                                  <w:sz w:val="16"/>
                                  <w:szCs w:val="16"/>
                                </w:rPr>
                              </w:pPr>
                              <w:r>
                                <w:rPr>
                                  <w:b/>
                                  <w:sz w:val="16"/>
                                  <w:szCs w:val="16"/>
                                </w:rPr>
                                <w:t>$85,491.60</w:t>
                              </w:r>
                            </w:p>
                          </w:tc>
                        </w:tr>
                        <w:tr w:rsidR="00124EBA" w14:paraId="6DEDFDA9" w14:textId="77777777" w:rsidTr="00EE5036">
                          <w:tc>
                            <w:tcPr>
                              <w:tcW w:w="0" w:type="auto"/>
                              <w:shd w:val="clear" w:color="auto" w:fill="FFFFFF"/>
                            </w:tcPr>
                            <w:p w14:paraId="2179F805" w14:textId="77777777" w:rsidR="00124EBA" w:rsidRDefault="00124EBA" w:rsidP="00124EBA">
                              <w:pPr>
                                <w:rPr>
                                  <w:sz w:val="16"/>
                                  <w:szCs w:val="16"/>
                                </w:rPr>
                              </w:pPr>
                              <w:r>
                                <w:rPr>
                                  <w:sz w:val="16"/>
                                  <w:szCs w:val="16"/>
                                </w:rPr>
                                <w:t>CWCFAC5007</w:t>
                              </w:r>
                            </w:p>
                          </w:tc>
                          <w:tc>
                            <w:tcPr>
                              <w:tcW w:w="0" w:type="auto"/>
                              <w:shd w:val="clear" w:color="auto" w:fill="FFFFFF"/>
                            </w:tcPr>
                            <w:p w14:paraId="5F2CA032" w14:textId="77777777" w:rsidR="00124EBA" w:rsidRDefault="00124EBA" w:rsidP="00124EBA">
                              <w:pPr>
                                <w:rPr>
                                  <w:b/>
                                  <w:sz w:val="16"/>
                                  <w:szCs w:val="16"/>
                                </w:rPr>
                              </w:pPr>
                              <w:r>
                                <w:rPr>
                                  <w:sz w:val="16"/>
                                  <w:szCs w:val="16"/>
                                </w:rPr>
                                <w:t>Shoalhaven Regional Gallery</w:t>
                              </w:r>
                            </w:p>
                          </w:tc>
                          <w:tc>
                            <w:tcPr>
                              <w:tcW w:w="0" w:type="auto"/>
                              <w:shd w:val="clear" w:color="auto" w:fill="FFFFFF"/>
                            </w:tcPr>
                            <w:p w14:paraId="4E0A89D6" w14:textId="77777777" w:rsidR="00124EBA" w:rsidRDefault="00124EBA" w:rsidP="00124EBA">
                              <w:pPr>
                                <w:jc w:val="right"/>
                                <w:rPr>
                                  <w:b/>
                                  <w:sz w:val="16"/>
                                  <w:szCs w:val="16"/>
                                </w:rPr>
                              </w:pPr>
                              <w:r>
                                <w:rPr>
                                  <w:sz w:val="16"/>
                                  <w:szCs w:val="16"/>
                                </w:rPr>
                                <w:t>$78.22</w:t>
                              </w:r>
                            </w:p>
                          </w:tc>
                          <w:tc>
                            <w:tcPr>
                              <w:tcW w:w="0" w:type="auto"/>
                              <w:shd w:val="clear" w:color="auto" w:fill="FFFFFF"/>
                            </w:tcPr>
                            <w:p w14:paraId="0556B142" w14:textId="77777777" w:rsidR="00124EBA" w:rsidRDefault="00124EBA" w:rsidP="00124EBA">
                              <w:pPr>
                                <w:jc w:val="right"/>
                                <w:rPr>
                                  <w:b/>
                                  <w:sz w:val="16"/>
                                  <w:szCs w:val="16"/>
                                </w:rPr>
                              </w:pPr>
                              <w:r>
                                <w:rPr>
                                  <w:sz w:val="16"/>
                                  <w:szCs w:val="16"/>
                                </w:rPr>
                                <w:t>60.00</w:t>
                              </w:r>
                            </w:p>
                          </w:tc>
                          <w:tc>
                            <w:tcPr>
                              <w:tcW w:w="0" w:type="auto"/>
                              <w:shd w:val="clear" w:color="auto" w:fill="FFFFFF"/>
                            </w:tcPr>
                            <w:p w14:paraId="69DAF4A2" w14:textId="77777777" w:rsidR="00124EBA" w:rsidRDefault="00124EBA" w:rsidP="00124EBA">
                              <w:pPr>
                                <w:jc w:val="right"/>
                                <w:rPr>
                                  <w:b/>
                                  <w:sz w:val="16"/>
                                  <w:szCs w:val="16"/>
                                </w:rPr>
                              </w:pPr>
                              <w:r>
                                <w:rPr>
                                  <w:sz w:val="16"/>
                                  <w:szCs w:val="16"/>
                                </w:rPr>
                                <w:t>$4,693.20</w:t>
                              </w:r>
                            </w:p>
                          </w:tc>
                          <w:tc>
                            <w:tcPr>
                              <w:tcW w:w="0" w:type="auto"/>
                              <w:shd w:val="clear" w:color="auto" w:fill="FFFFFF"/>
                            </w:tcPr>
                            <w:p w14:paraId="0FE7EBE2" w14:textId="77777777" w:rsidR="00124EBA" w:rsidRDefault="00124EBA" w:rsidP="00124EBA">
                              <w:pPr>
                                <w:jc w:val="right"/>
                                <w:rPr>
                                  <w:b/>
                                  <w:sz w:val="16"/>
                                  <w:szCs w:val="16"/>
                                </w:rPr>
                              </w:pPr>
                              <w:r>
                                <w:rPr>
                                  <w:sz w:val="16"/>
                                  <w:szCs w:val="16"/>
                                </w:rPr>
                                <w:t>$0.00</w:t>
                              </w:r>
                            </w:p>
                          </w:tc>
                          <w:tc>
                            <w:tcPr>
                              <w:tcW w:w="0" w:type="auto"/>
                              <w:shd w:val="clear" w:color="auto" w:fill="FFFFFF"/>
                            </w:tcPr>
                            <w:p w14:paraId="4F50E856" w14:textId="77777777" w:rsidR="00124EBA" w:rsidRDefault="00124EBA" w:rsidP="00124EBA">
                              <w:pPr>
                                <w:jc w:val="right"/>
                                <w:rPr>
                                  <w:b/>
                                  <w:sz w:val="16"/>
                                  <w:szCs w:val="16"/>
                                </w:rPr>
                              </w:pPr>
                              <w:r>
                                <w:rPr>
                                  <w:b/>
                                  <w:sz w:val="16"/>
                                  <w:szCs w:val="16"/>
                                </w:rPr>
                                <w:t>$4,693.20</w:t>
                              </w:r>
                            </w:p>
                          </w:tc>
                        </w:tr>
                        <w:tr w:rsidR="00124EBA" w14:paraId="50BC3F8A" w14:textId="77777777" w:rsidTr="00EE5036">
                          <w:tc>
                            <w:tcPr>
                              <w:tcW w:w="0" w:type="auto"/>
                              <w:shd w:val="clear" w:color="auto" w:fill="FFFFFF"/>
                            </w:tcPr>
                            <w:p w14:paraId="5E29351A" w14:textId="77777777" w:rsidR="00124EBA" w:rsidRDefault="00124EBA" w:rsidP="00124EBA">
                              <w:pPr>
                                <w:rPr>
                                  <w:sz w:val="16"/>
                                  <w:szCs w:val="16"/>
                                </w:rPr>
                              </w:pPr>
                              <w:r>
                                <w:rPr>
                                  <w:sz w:val="16"/>
                                  <w:szCs w:val="16"/>
                                </w:rPr>
                                <w:t>CWFIRE2001</w:t>
                              </w:r>
                            </w:p>
                          </w:tc>
                          <w:tc>
                            <w:tcPr>
                              <w:tcW w:w="0" w:type="auto"/>
                              <w:shd w:val="clear" w:color="auto" w:fill="FFFFFF"/>
                            </w:tcPr>
                            <w:p w14:paraId="6DE71842" w14:textId="77777777" w:rsidR="00124EBA" w:rsidRDefault="00124EBA" w:rsidP="00124EBA">
                              <w:pPr>
                                <w:rPr>
                                  <w:b/>
                                  <w:sz w:val="16"/>
                                  <w:szCs w:val="16"/>
                                </w:rPr>
                              </w:pPr>
                              <w:r>
                                <w:rPr>
                                  <w:sz w:val="16"/>
                                  <w:szCs w:val="16"/>
                                </w:rPr>
                                <w:t>Citywide Fire &amp; Emergency services</w:t>
                              </w:r>
                            </w:p>
                          </w:tc>
                          <w:tc>
                            <w:tcPr>
                              <w:tcW w:w="0" w:type="auto"/>
                              <w:shd w:val="clear" w:color="auto" w:fill="FFFFFF"/>
                            </w:tcPr>
                            <w:p w14:paraId="559A98CE" w14:textId="77777777" w:rsidR="00124EBA" w:rsidRDefault="00124EBA" w:rsidP="00124EBA">
                              <w:pPr>
                                <w:jc w:val="right"/>
                                <w:rPr>
                                  <w:b/>
                                  <w:sz w:val="16"/>
                                  <w:szCs w:val="16"/>
                                </w:rPr>
                              </w:pPr>
                              <w:r>
                                <w:rPr>
                                  <w:sz w:val="16"/>
                                  <w:szCs w:val="16"/>
                                </w:rPr>
                                <w:t>$153.69</w:t>
                              </w:r>
                            </w:p>
                          </w:tc>
                          <w:tc>
                            <w:tcPr>
                              <w:tcW w:w="0" w:type="auto"/>
                              <w:shd w:val="clear" w:color="auto" w:fill="FFFFFF"/>
                            </w:tcPr>
                            <w:p w14:paraId="26E5085B" w14:textId="77777777" w:rsidR="00124EBA" w:rsidRDefault="00124EBA" w:rsidP="00124EBA">
                              <w:pPr>
                                <w:jc w:val="right"/>
                                <w:rPr>
                                  <w:b/>
                                  <w:sz w:val="16"/>
                                  <w:szCs w:val="16"/>
                                </w:rPr>
                              </w:pPr>
                              <w:r>
                                <w:rPr>
                                  <w:sz w:val="16"/>
                                  <w:szCs w:val="16"/>
                                </w:rPr>
                                <w:t>60.00</w:t>
                              </w:r>
                            </w:p>
                          </w:tc>
                          <w:tc>
                            <w:tcPr>
                              <w:tcW w:w="0" w:type="auto"/>
                              <w:shd w:val="clear" w:color="auto" w:fill="FFFFFF"/>
                            </w:tcPr>
                            <w:p w14:paraId="3B7E45A7" w14:textId="77777777" w:rsidR="00124EBA" w:rsidRDefault="00124EBA" w:rsidP="00124EBA">
                              <w:pPr>
                                <w:jc w:val="right"/>
                                <w:rPr>
                                  <w:b/>
                                  <w:sz w:val="16"/>
                                  <w:szCs w:val="16"/>
                                </w:rPr>
                              </w:pPr>
                              <w:r>
                                <w:rPr>
                                  <w:sz w:val="16"/>
                                  <w:szCs w:val="16"/>
                                </w:rPr>
                                <w:t>$9,221.40</w:t>
                              </w:r>
                            </w:p>
                          </w:tc>
                          <w:tc>
                            <w:tcPr>
                              <w:tcW w:w="0" w:type="auto"/>
                              <w:shd w:val="clear" w:color="auto" w:fill="FFFFFF"/>
                            </w:tcPr>
                            <w:p w14:paraId="7642F327" w14:textId="77777777" w:rsidR="00124EBA" w:rsidRDefault="00124EBA" w:rsidP="00124EBA">
                              <w:pPr>
                                <w:jc w:val="right"/>
                                <w:rPr>
                                  <w:b/>
                                  <w:sz w:val="16"/>
                                  <w:szCs w:val="16"/>
                                </w:rPr>
                              </w:pPr>
                              <w:r>
                                <w:rPr>
                                  <w:sz w:val="16"/>
                                  <w:szCs w:val="16"/>
                                </w:rPr>
                                <w:t>$0.00</w:t>
                              </w:r>
                            </w:p>
                          </w:tc>
                          <w:tc>
                            <w:tcPr>
                              <w:tcW w:w="0" w:type="auto"/>
                              <w:shd w:val="clear" w:color="auto" w:fill="FFFFFF"/>
                            </w:tcPr>
                            <w:p w14:paraId="0177170F" w14:textId="77777777" w:rsidR="00124EBA" w:rsidRDefault="00124EBA" w:rsidP="00124EBA">
                              <w:pPr>
                                <w:jc w:val="right"/>
                                <w:rPr>
                                  <w:b/>
                                  <w:sz w:val="16"/>
                                  <w:szCs w:val="16"/>
                                </w:rPr>
                              </w:pPr>
                              <w:r>
                                <w:rPr>
                                  <w:b/>
                                  <w:sz w:val="16"/>
                                  <w:szCs w:val="16"/>
                                </w:rPr>
                                <w:t>$9,221.40</w:t>
                              </w:r>
                            </w:p>
                          </w:tc>
                        </w:tr>
                        <w:tr w:rsidR="00124EBA" w14:paraId="2A573CED" w14:textId="77777777" w:rsidTr="00EE5036">
                          <w:tc>
                            <w:tcPr>
                              <w:tcW w:w="0" w:type="auto"/>
                              <w:shd w:val="clear" w:color="auto" w:fill="FFFFFF"/>
                            </w:tcPr>
                            <w:p w14:paraId="60DE6799" w14:textId="77777777" w:rsidR="00124EBA" w:rsidRDefault="00124EBA" w:rsidP="00124EBA">
                              <w:pPr>
                                <w:rPr>
                                  <w:sz w:val="16"/>
                                  <w:szCs w:val="16"/>
                                </w:rPr>
                              </w:pPr>
                              <w:r>
                                <w:rPr>
                                  <w:sz w:val="16"/>
                                  <w:szCs w:val="16"/>
                                </w:rPr>
                                <w:t>CWFIRE2002</w:t>
                              </w:r>
                            </w:p>
                          </w:tc>
                          <w:tc>
                            <w:tcPr>
                              <w:tcW w:w="0" w:type="auto"/>
                              <w:shd w:val="clear" w:color="auto" w:fill="FFFFFF"/>
                            </w:tcPr>
                            <w:p w14:paraId="4F395569" w14:textId="77777777" w:rsidR="00124EBA" w:rsidRDefault="00124EBA" w:rsidP="00124EBA">
                              <w:pPr>
                                <w:rPr>
                                  <w:b/>
                                  <w:sz w:val="16"/>
                                  <w:szCs w:val="16"/>
                                </w:rPr>
                              </w:pPr>
                              <w:r>
                                <w:rPr>
                                  <w:sz w:val="16"/>
                                  <w:szCs w:val="16"/>
                                </w:rPr>
                                <w:t>Shoalhaven Fire Control Centre</w:t>
                              </w:r>
                            </w:p>
                          </w:tc>
                          <w:tc>
                            <w:tcPr>
                              <w:tcW w:w="0" w:type="auto"/>
                              <w:shd w:val="clear" w:color="auto" w:fill="FFFFFF"/>
                            </w:tcPr>
                            <w:p w14:paraId="658E8E82" w14:textId="77777777" w:rsidR="00124EBA" w:rsidRDefault="00124EBA" w:rsidP="00124EBA">
                              <w:pPr>
                                <w:jc w:val="right"/>
                                <w:rPr>
                                  <w:b/>
                                  <w:sz w:val="16"/>
                                  <w:szCs w:val="16"/>
                                </w:rPr>
                              </w:pPr>
                              <w:r>
                                <w:rPr>
                                  <w:sz w:val="16"/>
                                  <w:szCs w:val="16"/>
                                </w:rPr>
                                <w:t>$224.85</w:t>
                              </w:r>
                            </w:p>
                          </w:tc>
                          <w:tc>
                            <w:tcPr>
                              <w:tcW w:w="0" w:type="auto"/>
                              <w:shd w:val="clear" w:color="auto" w:fill="FFFFFF"/>
                            </w:tcPr>
                            <w:p w14:paraId="28FE0A9D" w14:textId="77777777" w:rsidR="00124EBA" w:rsidRDefault="00124EBA" w:rsidP="00124EBA">
                              <w:pPr>
                                <w:jc w:val="right"/>
                                <w:rPr>
                                  <w:b/>
                                  <w:sz w:val="16"/>
                                  <w:szCs w:val="16"/>
                                </w:rPr>
                              </w:pPr>
                              <w:r>
                                <w:rPr>
                                  <w:sz w:val="16"/>
                                  <w:szCs w:val="16"/>
                                </w:rPr>
                                <w:t>60.00</w:t>
                              </w:r>
                            </w:p>
                          </w:tc>
                          <w:tc>
                            <w:tcPr>
                              <w:tcW w:w="0" w:type="auto"/>
                              <w:shd w:val="clear" w:color="auto" w:fill="FFFFFF"/>
                            </w:tcPr>
                            <w:p w14:paraId="34E9E667" w14:textId="77777777" w:rsidR="00124EBA" w:rsidRDefault="00124EBA" w:rsidP="00124EBA">
                              <w:pPr>
                                <w:jc w:val="right"/>
                                <w:rPr>
                                  <w:b/>
                                  <w:sz w:val="16"/>
                                  <w:szCs w:val="16"/>
                                </w:rPr>
                              </w:pPr>
                              <w:r>
                                <w:rPr>
                                  <w:sz w:val="16"/>
                                  <w:szCs w:val="16"/>
                                </w:rPr>
                                <w:t>$13,491.00</w:t>
                              </w:r>
                            </w:p>
                          </w:tc>
                          <w:tc>
                            <w:tcPr>
                              <w:tcW w:w="0" w:type="auto"/>
                              <w:shd w:val="clear" w:color="auto" w:fill="FFFFFF"/>
                            </w:tcPr>
                            <w:p w14:paraId="0C38CE32" w14:textId="77777777" w:rsidR="00124EBA" w:rsidRDefault="00124EBA" w:rsidP="00124EBA">
                              <w:pPr>
                                <w:jc w:val="right"/>
                                <w:rPr>
                                  <w:b/>
                                  <w:sz w:val="16"/>
                                  <w:szCs w:val="16"/>
                                </w:rPr>
                              </w:pPr>
                              <w:r>
                                <w:rPr>
                                  <w:sz w:val="16"/>
                                  <w:szCs w:val="16"/>
                                </w:rPr>
                                <w:t>$0.00</w:t>
                              </w:r>
                            </w:p>
                          </w:tc>
                          <w:tc>
                            <w:tcPr>
                              <w:tcW w:w="0" w:type="auto"/>
                              <w:shd w:val="clear" w:color="auto" w:fill="FFFFFF"/>
                            </w:tcPr>
                            <w:p w14:paraId="7A4B004B" w14:textId="77777777" w:rsidR="00124EBA" w:rsidRDefault="00124EBA" w:rsidP="00124EBA">
                              <w:pPr>
                                <w:jc w:val="right"/>
                                <w:rPr>
                                  <w:b/>
                                  <w:sz w:val="16"/>
                                  <w:szCs w:val="16"/>
                                </w:rPr>
                              </w:pPr>
                              <w:r>
                                <w:rPr>
                                  <w:b/>
                                  <w:sz w:val="16"/>
                                  <w:szCs w:val="16"/>
                                </w:rPr>
                                <w:t>$13,491.00</w:t>
                              </w:r>
                            </w:p>
                          </w:tc>
                        </w:tr>
                        <w:tr w:rsidR="00124EBA" w14:paraId="5AFEAEFA" w14:textId="77777777" w:rsidTr="00EE5036">
                          <w:tc>
                            <w:tcPr>
                              <w:tcW w:w="0" w:type="auto"/>
                              <w:shd w:val="clear" w:color="auto" w:fill="FFFFFF"/>
                            </w:tcPr>
                            <w:p w14:paraId="6FC9175A" w14:textId="77777777" w:rsidR="00124EBA" w:rsidRDefault="00124EBA" w:rsidP="00124EBA">
                              <w:pPr>
                                <w:rPr>
                                  <w:sz w:val="16"/>
                                  <w:szCs w:val="16"/>
                                </w:rPr>
                              </w:pPr>
                              <w:r>
                                <w:rPr>
                                  <w:sz w:val="16"/>
                                  <w:szCs w:val="16"/>
                                </w:rPr>
                                <w:t>CWMGMT3001</w:t>
                              </w:r>
                            </w:p>
                          </w:tc>
                          <w:tc>
                            <w:tcPr>
                              <w:tcW w:w="0" w:type="auto"/>
                              <w:shd w:val="clear" w:color="auto" w:fill="FFFFFF"/>
                            </w:tcPr>
                            <w:p w14:paraId="1091CDEF" w14:textId="77777777" w:rsidR="00124EBA" w:rsidRDefault="00124EBA" w:rsidP="00124EBA">
                              <w:pPr>
                                <w:rPr>
                                  <w:b/>
                                  <w:sz w:val="16"/>
                                  <w:szCs w:val="16"/>
                                </w:rPr>
                              </w:pPr>
                              <w:r>
                                <w:rPr>
                                  <w:sz w:val="16"/>
                                  <w:szCs w:val="16"/>
                                </w:rPr>
                                <w:t>Contributions Management &amp; Administration</w:t>
                              </w:r>
                            </w:p>
                          </w:tc>
                          <w:tc>
                            <w:tcPr>
                              <w:tcW w:w="0" w:type="auto"/>
                              <w:shd w:val="clear" w:color="auto" w:fill="FFFFFF"/>
                            </w:tcPr>
                            <w:p w14:paraId="44961594" w14:textId="77777777" w:rsidR="00124EBA" w:rsidRDefault="00124EBA" w:rsidP="00124EBA">
                              <w:pPr>
                                <w:jc w:val="right"/>
                                <w:rPr>
                                  <w:b/>
                                  <w:sz w:val="16"/>
                                  <w:szCs w:val="16"/>
                                </w:rPr>
                              </w:pPr>
                              <w:r>
                                <w:rPr>
                                  <w:sz w:val="16"/>
                                  <w:szCs w:val="16"/>
                                </w:rPr>
                                <w:t>$639.13</w:t>
                              </w:r>
                            </w:p>
                          </w:tc>
                          <w:tc>
                            <w:tcPr>
                              <w:tcW w:w="0" w:type="auto"/>
                              <w:shd w:val="clear" w:color="auto" w:fill="FFFFFF"/>
                            </w:tcPr>
                            <w:p w14:paraId="4CC69ABE" w14:textId="77777777" w:rsidR="00124EBA" w:rsidRDefault="00124EBA" w:rsidP="00124EBA">
                              <w:pPr>
                                <w:jc w:val="right"/>
                                <w:rPr>
                                  <w:b/>
                                  <w:sz w:val="16"/>
                                  <w:szCs w:val="16"/>
                                </w:rPr>
                              </w:pPr>
                              <w:r>
                                <w:rPr>
                                  <w:sz w:val="16"/>
                                  <w:szCs w:val="16"/>
                                </w:rPr>
                                <w:t>60.00</w:t>
                              </w:r>
                            </w:p>
                          </w:tc>
                          <w:tc>
                            <w:tcPr>
                              <w:tcW w:w="0" w:type="auto"/>
                              <w:shd w:val="clear" w:color="auto" w:fill="FFFFFF"/>
                            </w:tcPr>
                            <w:p w14:paraId="7A2B4BE7" w14:textId="77777777" w:rsidR="00124EBA" w:rsidRDefault="00124EBA" w:rsidP="00124EBA">
                              <w:pPr>
                                <w:jc w:val="right"/>
                                <w:rPr>
                                  <w:b/>
                                  <w:sz w:val="16"/>
                                  <w:szCs w:val="16"/>
                                </w:rPr>
                              </w:pPr>
                              <w:r>
                                <w:rPr>
                                  <w:sz w:val="16"/>
                                  <w:szCs w:val="16"/>
                                </w:rPr>
                                <w:t>$38,347.80</w:t>
                              </w:r>
                            </w:p>
                          </w:tc>
                          <w:tc>
                            <w:tcPr>
                              <w:tcW w:w="0" w:type="auto"/>
                              <w:shd w:val="clear" w:color="auto" w:fill="FFFFFF"/>
                            </w:tcPr>
                            <w:p w14:paraId="6A0BD7CC" w14:textId="77777777" w:rsidR="00124EBA" w:rsidRDefault="00124EBA" w:rsidP="00124EBA">
                              <w:pPr>
                                <w:jc w:val="right"/>
                                <w:rPr>
                                  <w:b/>
                                  <w:sz w:val="16"/>
                                  <w:szCs w:val="16"/>
                                </w:rPr>
                              </w:pPr>
                              <w:r>
                                <w:rPr>
                                  <w:sz w:val="16"/>
                                  <w:szCs w:val="16"/>
                                </w:rPr>
                                <w:t>$0.00</w:t>
                              </w:r>
                            </w:p>
                          </w:tc>
                          <w:tc>
                            <w:tcPr>
                              <w:tcW w:w="0" w:type="auto"/>
                              <w:shd w:val="clear" w:color="auto" w:fill="FFFFFF"/>
                            </w:tcPr>
                            <w:p w14:paraId="6362A91D" w14:textId="77777777" w:rsidR="00124EBA" w:rsidRDefault="00124EBA" w:rsidP="00124EBA">
                              <w:pPr>
                                <w:jc w:val="right"/>
                                <w:rPr>
                                  <w:b/>
                                  <w:sz w:val="16"/>
                                  <w:szCs w:val="16"/>
                                </w:rPr>
                              </w:pPr>
                              <w:r>
                                <w:rPr>
                                  <w:b/>
                                  <w:sz w:val="16"/>
                                  <w:szCs w:val="16"/>
                                </w:rPr>
                                <w:t>$38,347.80</w:t>
                              </w:r>
                            </w:p>
                          </w:tc>
                        </w:tr>
                        <w:tr w:rsidR="00124EBA" w14:paraId="566FE058" w14:textId="77777777" w:rsidTr="00EE5036">
                          <w:tc>
                            <w:tcPr>
                              <w:tcW w:w="0" w:type="auto"/>
                              <w:gridSpan w:val="6"/>
                              <w:tcBorders>
                                <w:top w:val="nil"/>
                                <w:left w:val="nil"/>
                                <w:bottom w:val="nil"/>
                                <w:right w:val="nil"/>
                              </w:tcBorders>
                              <w:shd w:val="clear" w:color="auto" w:fill="FFFFFF"/>
                            </w:tcPr>
                            <w:p w14:paraId="778B86CE" w14:textId="77777777" w:rsidR="00124EBA" w:rsidRDefault="00124EBA" w:rsidP="00124EBA">
                              <w:pPr>
                                <w:jc w:val="right"/>
                                <w:rPr>
                                  <w:sz w:val="16"/>
                                  <w:szCs w:val="16"/>
                                </w:rPr>
                              </w:pPr>
                              <w:r>
                                <w:rPr>
                                  <w:b/>
                                  <w:sz w:val="16"/>
                                  <w:szCs w:val="16"/>
                                </w:rPr>
                                <w:t>Sub Total:</w:t>
                              </w:r>
                            </w:p>
                          </w:tc>
                          <w:tc>
                            <w:tcPr>
                              <w:tcW w:w="0" w:type="auto"/>
                              <w:tcBorders>
                                <w:top w:val="nil"/>
                                <w:left w:val="nil"/>
                                <w:bottom w:val="nil"/>
                                <w:right w:val="nil"/>
                              </w:tcBorders>
                              <w:shd w:val="clear" w:color="auto" w:fill="FFFFFF"/>
                            </w:tcPr>
                            <w:p w14:paraId="3EBF92CF" w14:textId="77777777" w:rsidR="00124EBA" w:rsidRDefault="00124EBA" w:rsidP="00124EBA">
                              <w:pPr>
                                <w:jc w:val="right"/>
                                <w:rPr>
                                  <w:sz w:val="16"/>
                                  <w:szCs w:val="16"/>
                                </w:rPr>
                              </w:pPr>
                              <w:r>
                                <w:rPr>
                                  <w:b/>
                                  <w:sz w:val="16"/>
                                  <w:szCs w:val="16"/>
                                </w:rPr>
                                <w:t>$1,800,000.00</w:t>
                              </w:r>
                            </w:p>
                          </w:tc>
                        </w:tr>
                        <w:tr w:rsidR="00124EBA" w14:paraId="01164147" w14:textId="77777777" w:rsidTr="00EE5036">
                          <w:tc>
                            <w:tcPr>
                              <w:tcW w:w="0" w:type="auto"/>
                              <w:gridSpan w:val="6"/>
                              <w:tcBorders>
                                <w:top w:val="nil"/>
                                <w:left w:val="nil"/>
                                <w:bottom w:val="nil"/>
                                <w:right w:val="nil"/>
                              </w:tcBorders>
                              <w:shd w:val="clear" w:color="auto" w:fill="FFFFFF"/>
                            </w:tcPr>
                            <w:p w14:paraId="1CFE854F" w14:textId="77777777" w:rsidR="00124EBA" w:rsidRDefault="00124EBA" w:rsidP="00124EBA">
                              <w:pPr>
                                <w:jc w:val="right"/>
                                <w:rPr>
                                  <w:sz w:val="16"/>
                                  <w:szCs w:val="16"/>
                                </w:rPr>
                              </w:pPr>
                              <w:r>
                                <w:rPr>
                                  <w:b/>
                                  <w:sz w:val="16"/>
                                  <w:szCs w:val="16"/>
                                </w:rPr>
                                <w:t>GST Total:</w:t>
                              </w:r>
                            </w:p>
                          </w:tc>
                          <w:tc>
                            <w:tcPr>
                              <w:tcW w:w="0" w:type="auto"/>
                              <w:tcBorders>
                                <w:top w:val="nil"/>
                                <w:left w:val="nil"/>
                                <w:bottom w:val="nil"/>
                                <w:right w:val="nil"/>
                              </w:tcBorders>
                              <w:shd w:val="clear" w:color="auto" w:fill="FFFFFF"/>
                            </w:tcPr>
                            <w:p w14:paraId="6B4CEC68" w14:textId="77777777" w:rsidR="00124EBA" w:rsidRDefault="00124EBA" w:rsidP="00124EBA">
                              <w:pPr>
                                <w:jc w:val="right"/>
                                <w:rPr>
                                  <w:sz w:val="16"/>
                                  <w:szCs w:val="16"/>
                                </w:rPr>
                              </w:pPr>
                              <w:r>
                                <w:rPr>
                                  <w:b/>
                                  <w:sz w:val="16"/>
                                  <w:szCs w:val="16"/>
                                </w:rPr>
                                <w:t>$0.00</w:t>
                              </w:r>
                            </w:p>
                          </w:tc>
                        </w:tr>
                        <w:tr w:rsidR="00124EBA" w14:paraId="4EE3E3C5" w14:textId="77777777" w:rsidTr="00EE5036">
                          <w:tc>
                            <w:tcPr>
                              <w:tcW w:w="0" w:type="auto"/>
                              <w:gridSpan w:val="6"/>
                              <w:tcBorders>
                                <w:top w:val="nil"/>
                                <w:left w:val="nil"/>
                                <w:bottom w:val="nil"/>
                                <w:right w:val="nil"/>
                              </w:tcBorders>
                              <w:shd w:val="clear" w:color="auto" w:fill="FFFFFF"/>
                            </w:tcPr>
                            <w:p w14:paraId="4DD2FF0F" w14:textId="77777777" w:rsidR="00124EBA" w:rsidRDefault="00124EBA" w:rsidP="00124EBA">
                              <w:pPr>
                                <w:jc w:val="right"/>
                                <w:rPr>
                                  <w:sz w:val="16"/>
                                  <w:szCs w:val="16"/>
                                </w:rPr>
                              </w:pPr>
                              <w:r>
                                <w:rPr>
                                  <w:b/>
                                  <w:sz w:val="16"/>
                                  <w:szCs w:val="16"/>
                                </w:rPr>
                                <w:t>Estimate Total:</w:t>
                              </w:r>
                            </w:p>
                          </w:tc>
                          <w:tc>
                            <w:tcPr>
                              <w:tcW w:w="0" w:type="auto"/>
                              <w:tcBorders>
                                <w:top w:val="double" w:sz="2" w:space="0" w:color="auto"/>
                                <w:left w:val="nil"/>
                                <w:bottom w:val="nil"/>
                                <w:right w:val="nil"/>
                              </w:tcBorders>
                              <w:shd w:val="clear" w:color="auto" w:fill="FFFFFF"/>
                            </w:tcPr>
                            <w:p w14:paraId="328FBA1E" w14:textId="77777777" w:rsidR="00124EBA" w:rsidRDefault="00124EBA" w:rsidP="00124EBA">
                              <w:pPr>
                                <w:jc w:val="right"/>
                                <w:rPr>
                                  <w:sz w:val="16"/>
                                  <w:szCs w:val="16"/>
                                </w:rPr>
                              </w:pPr>
                              <w:r>
                                <w:rPr>
                                  <w:b/>
                                  <w:sz w:val="16"/>
                                  <w:szCs w:val="16"/>
                                </w:rPr>
                                <w:t>$1,800,000.00</w:t>
                              </w:r>
                            </w:p>
                          </w:tc>
                        </w:tr>
                      </w:tbl>
                      <w:p w14:paraId="6DD54A90" w14:textId="77777777" w:rsidR="00124EBA" w:rsidRDefault="00124EBA" w:rsidP="00865EB8">
                        <w:pPr>
                          <w:rPr>
                            <w:b/>
                          </w:rPr>
                        </w:pPr>
                      </w:p>
                      <w:p w14:paraId="46ED254D" w14:textId="77777777" w:rsidR="00124EBA" w:rsidRPr="008C63A9" w:rsidRDefault="00124EBA" w:rsidP="00865EB8">
                        <w:pPr>
                          <w:rPr>
                            <w:b/>
                          </w:rPr>
                        </w:pPr>
                      </w:p>
                    </w:tc>
                  </w:tr>
                </w:tbl>
                <w:p w14:paraId="1D73AA38" w14:textId="77777777" w:rsidR="00786DF8" w:rsidRPr="00735DE3" w:rsidRDefault="00786DF8" w:rsidP="00865EB8"/>
                <w:p w14:paraId="7955EF52" w14:textId="77777777" w:rsidR="00786DF8" w:rsidRPr="006675AD" w:rsidRDefault="00786DF8" w:rsidP="00865EB8">
                  <w:pPr>
                    <w:rPr>
                      <w:b/>
                      <w:u w:val="single"/>
                    </w:rPr>
                  </w:pPr>
                  <w:r w:rsidRPr="006675AD">
                    <w:rPr>
                      <w:b/>
                      <w:u w:val="single"/>
                    </w:rPr>
                    <w:t>Stage 7:</w:t>
                  </w:r>
                </w:p>
                <w:p w14:paraId="1A565402" w14:textId="77777777" w:rsidR="00786DF8" w:rsidRDefault="00786DF8" w:rsidP="00865EB8">
                  <w:pPr>
                    <w:rPr>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3020"/>
                    <w:gridCol w:w="1017"/>
                    <w:gridCol w:w="528"/>
                    <w:gridCol w:w="1017"/>
                    <w:gridCol w:w="617"/>
                    <w:gridCol w:w="1106"/>
                  </w:tblGrid>
                  <w:tr w:rsidR="001D5E89" w14:paraId="6E6A7F5F" w14:textId="77777777" w:rsidTr="001D5E89">
                    <w:tc>
                      <w:tcPr>
                        <w:tcW w:w="769" w:type="pct"/>
                        <w:shd w:val="clear" w:color="auto" w:fill="D3D3D3"/>
                      </w:tcPr>
                      <w:p w14:paraId="0A5FE662" w14:textId="77777777" w:rsidR="001D5E89" w:rsidRDefault="001D5E89" w:rsidP="001D5E89">
                        <w:pPr>
                          <w:rPr>
                            <w:sz w:val="16"/>
                            <w:szCs w:val="16"/>
                          </w:rPr>
                        </w:pPr>
                        <w:r>
                          <w:rPr>
                            <w:sz w:val="16"/>
                            <w:szCs w:val="16"/>
                          </w:rPr>
                          <w:t>Project</w:t>
                        </w:r>
                      </w:p>
                    </w:tc>
                    <w:tc>
                      <w:tcPr>
                        <w:tcW w:w="1749" w:type="pct"/>
                        <w:shd w:val="clear" w:color="auto" w:fill="D3D3D3"/>
                      </w:tcPr>
                      <w:p w14:paraId="1C160682" w14:textId="77777777" w:rsidR="001D5E89" w:rsidRDefault="001D5E89" w:rsidP="001D5E89">
                        <w:pPr>
                          <w:rPr>
                            <w:sz w:val="16"/>
                            <w:szCs w:val="16"/>
                          </w:rPr>
                        </w:pPr>
                        <w:r>
                          <w:rPr>
                            <w:sz w:val="16"/>
                            <w:szCs w:val="16"/>
                          </w:rPr>
                          <w:t>Description</w:t>
                        </w:r>
                      </w:p>
                    </w:tc>
                    <w:tc>
                      <w:tcPr>
                        <w:tcW w:w="0" w:type="auto"/>
                        <w:shd w:val="clear" w:color="auto" w:fill="D3D3D3"/>
                      </w:tcPr>
                      <w:p w14:paraId="140478F4" w14:textId="77777777" w:rsidR="001D5E89" w:rsidRDefault="001D5E89" w:rsidP="001D5E89">
                        <w:pPr>
                          <w:rPr>
                            <w:sz w:val="16"/>
                            <w:szCs w:val="16"/>
                          </w:rPr>
                        </w:pPr>
                        <w:r>
                          <w:rPr>
                            <w:sz w:val="16"/>
                            <w:szCs w:val="16"/>
                          </w:rPr>
                          <w:t>Rate</w:t>
                        </w:r>
                      </w:p>
                    </w:tc>
                    <w:tc>
                      <w:tcPr>
                        <w:tcW w:w="0" w:type="auto"/>
                        <w:shd w:val="clear" w:color="auto" w:fill="D3D3D3"/>
                      </w:tcPr>
                      <w:p w14:paraId="0AA0E64F" w14:textId="77777777" w:rsidR="001D5E89" w:rsidRDefault="001D5E89" w:rsidP="001D5E89">
                        <w:pPr>
                          <w:rPr>
                            <w:sz w:val="16"/>
                            <w:szCs w:val="16"/>
                          </w:rPr>
                        </w:pPr>
                        <w:r>
                          <w:rPr>
                            <w:sz w:val="16"/>
                            <w:szCs w:val="16"/>
                          </w:rPr>
                          <w:t>Qty</w:t>
                        </w:r>
                      </w:p>
                    </w:tc>
                    <w:tc>
                      <w:tcPr>
                        <w:tcW w:w="0" w:type="auto"/>
                        <w:shd w:val="clear" w:color="auto" w:fill="D3D3D3"/>
                      </w:tcPr>
                      <w:p w14:paraId="59B02AFB" w14:textId="77777777" w:rsidR="001D5E89" w:rsidRDefault="001D5E89" w:rsidP="001D5E89">
                        <w:pPr>
                          <w:rPr>
                            <w:sz w:val="16"/>
                            <w:szCs w:val="16"/>
                          </w:rPr>
                        </w:pPr>
                        <w:r>
                          <w:rPr>
                            <w:sz w:val="16"/>
                            <w:szCs w:val="16"/>
                          </w:rPr>
                          <w:t>Total</w:t>
                        </w:r>
                      </w:p>
                    </w:tc>
                    <w:tc>
                      <w:tcPr>
                        <w:tcW w:w="0" w:type="auto"/>
                        <w:shd w:val="clear" w:color="auto" w:fill="D3D3D3"/>
                      </w:tcPr>
                      <w:p w14:paraId="566DC78F" w14:textId="77777777" w:rsidR="001D5E89" w:rsidRDefault="001D5E89" w:rsidP="001D5E89">
                        <w:pPr>
                          <w:rPr>
                            <w:sz w:val="16"/>
                            <w:szCs w:val="16"/>
                          </w:rPr>
                        </w:pPr>
                        <w:r>
                          <w:rPr>
                            <w:sz w:val="16"/>
                            <w:szCs w:val="16"/>
                          </w:rPr>
                          <w:t>GST</w:t>
                        </w:r>
                      </w:p>
                    </w:tc>
                    <w:tc>
                      <w:tcPr>
                        <w:tcW w:w="0" w:type="auto"/>
                        <w:shd w:val="clear" w:color="auto" w:fill="D3D3D3"/>
                      </w:tcPr>
                      <w:p w14:paraId="4C8D93C3" w14:textId="77777777" w:rsidR="001D5E89" w:rsidRDefault="001D5E89" w:rsidP="001D5E89">
                        <w:pPr>
                          <w:rPr>
                            <w:sz w:val="16"/>
                            <w:szCs w:val="16"/>
                          </w:rPr>
                        </w:pPr>
                        <w:r>
                          <w:rPr>
                            <w:sz w:val="16"/>
                            <w:szCs w:val="16"/>
                          </w:rPr>
                          <w:t>GST Incl</w:t>
                        </w:r>
                      </w:p>
                    </w:tc>
                  </w:tr>
                  <w:tr w:rsidR="001D5E89" w14:paraId="46E7D3F3" w14:textId="77777777" w:rsidTr="00EE5036">
                    <w:tc>
                      <w:tcPr>
                        <w:tcW w:w="0" w:type="auto"/>
                        <w:shd w:val="clear" w:color="auto" w:fill="FFFFFF"/>
                      </w:tcPr>
                      <w:p w14:paraId="06A5500F" w14:textId="77777777" w:rsidR="001D5E89" w:rsidRDefault="001D5E89" w:rsidP="001D5E89">
                        <w:pPr>
                          <w:rPr>
                            <w:sz w:val="16"/>
                            <w:szCs w:val="16"/>
                          </w:rPr>
                        </w:pPr>
                        <w:r>
                          <w:rPr>
                            <w:sz w:val="16"/>
                            <w:szCs w:val="16"/>
                          </w:rPr>
                          <w:t>01AREC5006</w:t>
                        </w:r>
                      </w:p>
                    </w:tc>
                    <w:tc>
                      <w:tcPr>
                        <w:tcW w:w="0" w:type="auto"/>
                        <w:shd w:val="clear" w:color="auto" w:fill="FFFFFF"/>
                      </w:tcPr>
                      <w:p w14:paraId="0EFCFC56" w14:textId="77777777" w:rsidR="001D5E89" w:rsidRDefault="001D5E89" w:rsidP="001D5E89">
                        <w:pPr>
                          <w:rPr>
                            <w:b/>
                            <w:sz w:val="16"/>
                            <w:szCs w:val="16"/>
                          </w:rPr>
                        </w:pPr>
                        <w:r>
                          <w:rPr>
                            <w:sz w:val="16"/>
                            <w:szCs w:val="16"/>
                          </w:rPr>
                          <w:t>Northern Shoalhaven Sports Stadium</w:t>
                        </w:r>
                      </w:p>
                    </w:tc>
                    <w:tc>
                      <w:tcPr>
                        <w:tcW w:w="0" w:type="auto"/>
                        <w:shd w:val="clear" w:color="auto" w:fill="FFFFFF"/>
                      </w:tcPr>
                      <w:p w14:paraId="1A691B27" w14:textId="77777777" w:rsidR="001D5E89" w:rsidRDefault="001D5E89" w:rsidP="001D5E89">
                        <w:pPr>
                          <w:jc w:val="right"/>
                          <w:rPr>
                            <w:b/>
                            <w:sz w:val="16"/>
                            <w:szCs w:val="16"/>
                          </w:rPr>
                        </w:pPr>
                        <w:r>
                          <w:rPr>
                            <w:sz w:val="16"/>
                            <w:szCs w:val="16"/>
                          </w:rPr>
                          <w:t>$779.17</w:t>
                        </w:r>
                      </w:p>
                    </w:tc>
                    <w:tc>
                      <w:tcPr>
                        <w:tcW w:w="0" w:type="auto"/>
                        <w:shd w:val="clear" w:color="auto" w:fill="FFFFFF"/>
                      </w:tcPr>
                      <w:p w14:paraId="4D436B94" w14:textId="77777777" w:rsidR="001D5E89" w:rsidRDefault="001D5E89" w:rsidP="001D5E89">
                        <w:pPr>
                          <w:jc w:val="right"/>
                          <w:rPr>
                            <w:b/>
                            <w:sz w:val="16"/>
                            <w:szCs w:val="16"/>
                          </w:rPr>
                        </w:pPr>
                        <w:r>
                          <w:rPr>
                            <w:sz w:val="16"/>
                            <w:szCs w:val="16"/>
                          </w:rPr>
                          <w:t>7.00</w:t>
                        </w:r>
                      </w:p>
                    </w:tc>
                    <w:tc>
                      <w:tcPr>
                        <w:tcW w:w="0" w:type="auto"/>
                        <w:shd w:val="clear" w:color="auto" w:fill="FFFFFF"/>
                      </w:tcPr>
                      <w:p w14:paraId="2E82E063" w14:textId="77777777" w:rsidR="001D5E89" w:rsidRDefault="001D5E89" w:rsidP="001D5E89">
                        <w:pPr>
                          <w:jc w:val="right"/>
                          <w:rPr>
                            <w:b/>
                            <w:sz w:val="16"/>
                            <w:szCs w:val="16"/>
                          </w:rPr>
                        </w:pPr>
                        <w:r>
                          <w:rPr>
                            <w:sz w:val="16"/>
                            <w:szCs w:val="16"/>
                          </w:rPr>
                          <w:t>$5,454.19</w:t>
                        </w:r>
                      </w:p>
                    </w:tc>
                    <w:tc>
                      <w:tcPr>
                        <w:tcW w:w="0" w:type="auto"/>
                        <w:shd w:val="clear" w:color="auto" w:fill="FFFFFF"/>
                      </w:tcPr>
                      <w:p w14:paraId="6DE704B6" w14:textId="77777777" w:rsidR="001D5E89" w:rsidRDefault="001D5E89" w:rsidP="001D5E89">
                        <w:pPr>
                          <w:jc w:val="right"/>
                          <w:rPr>
                            <w:b/>
                            <w:sz w:val="16"/>
                            <w:szCs w:val="16"/>
                          </w:rPr>
                        </w:pPr>
                        <w:r>
                          <w:rPr>
                            <w:sz w:val="16"/>
                            <w:szCs w:val="16"/>
                          </w:rPr>
                          <w:t>$0.00</w:t>
                        </w:r>
                      </w:p>
                    </w:tc>
                    <w:tc>
                      <w:tcPr>
                        <w:tcW w:w="0" w:type="auto"/>
                        <w:shd w:val="clear" w:color="auto" w:fill="FFFFFF"/>
                      </w:tcPr>
                      <w:p w14:paraId="52ACB6A6" w14:textId="77777777" w:rsidR="001D5E89" w:rsidRDefault="001D5E89" w:rsidP="001D5E89">
                        <w:pPr>
                          <w:jc w:val="right"/>
                          <w:rPr>
                            <w:b/>
                            <w:sz w:val="16"/>
                            <w:szCs w:val="16"/>
                          </w:rPr>
                        </w:pPr>
                        <w:r>
                          <w:rPr>
                            <w:b/>
                            <w:sz w:val="16"/>
                            <w:szCs w:val="16"/>
                          </w:rPr>
                          <w:t>$5,454.19</w:t>
                        </w:r>
                      </w:p>
                    </w:tc>
                  </w:tr>
                  <w:tr w:rsidR="001D5E89" w14:paraId="6FC3A703" w14:textId="77777777" w:rsidTr="00EE5036">
                    <w:tc>
                      <w:tcPr>
                        <w:tcW w:w="0" w:type="auto"/>
                        <w:shd w:val="clear" w:color="auto" w:fill="FFFFFF"/>
                      </w:tcPr>
                      <w:p w14:paraId="46BADC5B" w14:textId="77777777" w:rsidR="001D5E89" w:rsidRDefault="001D5E89" w:rsidP="001D5E89">
                        <w:pPr>
                          <w:rPr>
                            <w:sz w:val="16"/>
                            <w:szCs w:val="16"/>
                          </w:rPr>
                        </w:pPr>
                        <w:r>
                          <w:rPr>
                            <w:sz w:val="16"/>
                            <w:szCs w:val="16"/>
                          </w:rPr>
                          <w:t>01AREC5007</w:t>
                        </w:r>
                      </w:p>
                    </w:tc>
                    <w:tc>
                      <w:tcPr>
                        <w:tcW w:w="0" w:type="auto"/>
                        <w:shd w:val="clear" w:color="auto" w:fill="FFFFFF"/>
                      </w:tcPr>
                      <w:p w14:paraId="09A4690D" w14:textId="77777777" w:rsidR="001D5E89" w:rsidRDefault="001D5E89" w:rsidP="001D5E89">
                        <w:pPr>
                          <w:rPr>
                            <w:b/>
                            <w:sz w:val="16"/>
                            <w:szCs w:val="16"/>
                          </w:rPr>
                        </w:pPr>
                        <w:r>
                          <w:rPr>
                            <w:sz w:val="16"/>
                            <w:szCs w:val="16"/>
                          </w:rPr>
                          <w:t>Nowra Swimming Pool Expansion (Scenic Drive)</w:t>
                        </w:r>
                      </w:p>
                    </w:tc>
                    <w:tc>
                      <w:tcPr>
                        <w:tcW w:w="0" w:type="auto"/>
                        <w:shd w:val="clear" w:color="auto" w:fill="FFFFFF"/>
                      </w:tcPr>
                      <w:p w14:paraId="035ED0F9" w14:textId="77777777" w:rsidR="001D5E89" w:rsidRDefault="001D5E89" w:rsidP="001D5E89">
                        <w:pPr>
                          <w:jc w:val="right"/>
                          <w:rPr>
                            <w:b/>
                            <w:sz w:val="16"/>
                            <w:szCs w:val="16"/>
                          </w:rPr>
                        </w:pPr>
                        <w:r>
                          <w:rPr>
                            <w:sz w:val="16"/>
                            <w:szCs w:val="16"/>
                          </w:rPr>
                          <w:t>$604.25</w:t>
                        </w:r>
                      </w:p>
                    </w:tc>
                    <w:tc>
                      <w:tcPr>
                        <w:tcW w:w="0" w:type="auto"/>
                        <w:shd w:val="clear" w:color="auto" w:fill="FFFFFF"/>
                      </w:tcPr>
                      <w:p w14:paraId="67838B3D" w14:textId="77777777" w:rsidR="001D5E89" w:rsidRDefault="001D5E89" w:rsidP="001D5E89">
                        <w:pPr>
                          <w:jc w:val="right"/>
                          <w:rPr>
                            <w:b/>
                            <w:sz w:val="16"/>
                            <w:szCs w:val="16"/>
                          </w:rPr>
                        </w:pPr>
                        <w:r>
                          <w:rPr>
                            <w:sz w:val="16"/>
                            <w:szCs w:val="16"/>
                          </w:rPr>
                          <w:t>7.00</w:t>
                        </w:r>
                      </w:p>
                    </w:tc>
                    <w:tc>
                      <w:tcPr>
                        <w:tcW w:w="0" w:type="auto"/>
                        <w:shd w:val="clear" w:color="auto" w:fill="FFFFFF"/>
                      </w:tcPr>
                      <w:p w14:paraId="3C819880" w14:textId="77777777" w:rsidR="001D5E89" w:rsidRDefault="001D5E89" w:rsidP="001D5E89">
                        <w:pPr>
                          <w:jc w:val="right"/>
                          <w:rPr>
                            <w:b/>
                            <w:sz w:val="16"/>
                            <w:szCs w:val="16"/>
                          </w:rPr>
                        </w:pPr>
                        <w:r>
                          <w:rPr>
                            <w:sz w:val="16"/>
                            <w:szCs w:val="16"/>
                          </w:rPr>
                          <w:t>$4,229.75</w:t>
                        </w:r>
                      </w:p>
                    </w:tc>
                    <w:tc>
                      <w:tcPr>
                        <w:tcW w:w="0" w:type="auto"/>
                        <w:shd w:val="clear" w:color="auto" w:fill="FFFFFF"/>
                      </w:tcPr>
                      <w:p w14:paraId="52C42B35" w14:textId="77777777" w:rsidR="001D5E89" w:rsidRDefault="001D5E89" w:rsidP="001D5E89">
                        <w:pPr>
                          <w:jc w:val="right"/>
                          <w:rPr>
                            <w:b/>
                            <w:sz w:val="16"/>
                            <w:szCs w:val="16"/>
                          </w:rPr>
                        </w:pPr>
                        <w:r>
                          <w:rPr>
                            <w:sz w:val="16"/>
                            <w:szCs w:val="16"/>
                          </w:rPr>
                          <w:t>$0.00</w:t>
                        </w:r>
                      </w:p>
                    </w:tc>
                    <w:tc>
                      <w:tcPr>
                        <w:tcW w:w="0" w:type="auto"/>
                        <w:shd w:val="clear" w:color="auto" w:fill="FFFFFF"/>
                      </w:tcPr>
                      <w:p w14:paraId="4ABA7FBF" w14:textId="77777777" w:rsidR="001D5E89" w:rsidRDefault="001D5E89" w:rsidP="001D5E89">
                        <w:pPr>
                          <w:jc w:val="right"/>
                          <w:rPr>
                            <w:b/>
                            <w:sz w:val="16"/>
                            <w:szCs w:val="16"/>
                          </w:rPr>
                        </w:pPr>
                        <w:r>
                          <w:rPr>
                            <w:b/>
                            <w:sz w:val="16"/>
                            <w:szCs w:val="16"/>
                          </w:rPr>
                          <w:t>$4,229.75</w:t>
                        </w:r>
                      </w:p>
                    </w:tc>
                  </w:tr>
                  <w:tr w:rsidR="001D5E89" w14:paraId="4475B819" w14:textId="77777777" w:rsidTr="00EE5036">
                    <w:tc>
                      <w:tcPr>
                        <w:tcW w:w="0" w:type="auto"/>
                        <w:shd w:val="clear" w:color="auto" w:fill="FFFFFF"/>
                      </w:tcPr>
                      <w:p w14:paraId="3FEB1C1F" w14:textId="77777777" w:rsidR="001D5E89" w:rsidRDefault="001D5E89" w:rsidP="001D5E89">
                        <w:pPr>
                          <w:rPr>
                            <w:sz w:val="16"/>
                            <w:szCs w:val="16"/>
                          </w:rPr>
                        </w:pPr>
                        <w:r>
                          <w:rPr>
                            <w:sz w:val="16"/>
                            <w:szCs w:val="16"/>
                          </w:rPr>
                          <w:t>01AREC5009</w:t>
                        </w:r>
                      </w:p>
                    </w:tc>
                    <w:tc>
                      <w:tcPr>
                        <w:tcW w:w="0" w:type="auto"/>
                        <w:shd w:val="clear" w:color="auto" w:fill="FFFFFF"/>
                      </w:tcPr>
                      <w:p w14:paraId="39A298D2" w14:textId="77777777" w:rsidR="001D5E89" w:rsidRDefault="001D5E89" w:rsidP="001D5E89">
                        <w:pPr>
                          <w:rPr>
                            <w:b/>
                            <w:sz w:val="16"/>
                            <w:szCs w:val="16"/>
                          </w:rPr>
                        </w:pPr>
                        <w:r>
                          <w:rPr>
                            <w:sz w:val="16"/>
                            <w:szCs w:val="16"/>
                          </w:rPr>
                          <w:t>Planning Area 1 recreational facilities upgrades (various locations)</w:t>
                        </w:r>
                      </w:p>
                    </w:tc>
                    <w:tc>
                      <w:tcPr>
                        <w:tcW w:w="0" w:type="auto"/>
                        <w:shd w:val="clear" w:color="auto" w:fill="FFFFFF"/>
                      </w:tcPr>
                      <w:p w14:paraId="2DCD75AD" w14:textId="77777777" w:rsidR="001D5E89" w:rsidRDefault="001D5E89" w:rsidP="001D5E89">
                        <w:pPr>
                          <w:jc w:val="right"/>
                          <w:rPr>
                            <w:b/>
                            <w:sz w:val="16"/>
                            <w:szCs w:val="16"/>
                          </w:rPr>
                        </w:pPr>
                        <w:r>
                          <w:rPr>
                            <w:sz w:val="16"/>
                            <w:szCs w:val="16"/>
                          </w:rPr>
                          <w:t>$815.63</w:t>
                        </w:r>
                      </w:p>
                    </w:tc>
                    <w:tc>
                      <w:tcPr>
                        <w:tcW w:w="0" w:type="auto"/>
                        <w:shd w:val="clear" w:color="auto" w:fill="FFFFFF"/>
                      </w:tcPr>
                      <w:p w14:paraId="3E2828F7" w14:textId="77777777" w:rsidR="001D5E89" w:rsidRDefault="001D5E89" w:rsidP="001D5E89">
                        <w:pPr>
                          <w:jc w:val="right"/>
                          <w:rPr>
                            <w:b/>
                            <w:sz w:val="16"/>
                            <w:szCs w:val="16"/>
                          </w:rPr>
                        </w:pPr>
                        <w:r>
                          <w:rPr>
                            <w:sz w:val="16"/>
                            <w:szCs w:val="16"/>
                          </w:rPr>
                          <w:t>7.00</w:t>
                        </w:r>
                      </w:p>
                    </w:tc>
                    <w:tc>
                      <w:tcPr>
                        <w:tcW w:w="0" w:type="auto"/>
                        <w:shd w:val="clear" w:color="auto" w:fill="FFFFFF"/>
                      </w:tcPr>
                      <w:p w14:paraId="25B871A3" w14:textId="77777777" w:rsidR="001D5E89" w:rsidRDefault="001D5E89" w:rsidP="001D5E89">
                        <w:pPr>
                          <w:jc w:val="right"/>
                          <w:rPr>
                            <w:b/>
                            <w:sz w:val="16"/>
                            <w:szCs w:val="16"/>
                          </w:rPr>
                        </w:pPr>
                        <w:r>
                          <w:rPr>
                            <w:sz w:val="16"/>
                            <w:szCs w:val="16"/>
                          </w:rPr>
                          <w:t>$5,709.41</w:t>
                        </w:r>
                      </w:p>
                    </w:tc>
                    <w:tc>
                      <w:tcPr>
                        <w:tcW w:w="0" w:type="auto"/>
                        <w:shd w:val="clear" w:color="auto" w:fill="FFFFFF"/>
                      </w:tcPr>
                      <w:p w14:paraId="2FEC2EE4" w14:textId="77777777" w:rsidR="001D5E89" w:rsidRDefault="001D5E89" w:rsidP="001D5E89">
                        <w:pPr>
                          <w:jc w:val="right"/>
                          <w:rPr>
                            <w:b/>
                            <w:sz w:val="16"/>
                            <w:szCs w:val="16"/>
                          </w:rPr>
                        </w:pPr>
                        <w:r>
                          <w:rPr>
                            <w:sz w:val="16"/>
                            <w:szCs w:val="16"/>
                          </w:rPr>
                          <w:t>$0.00</w:t>
                        </w:r>
                      </w:p>
                    </w:tc>
                    <w:tc>
                      <w:tcPr>
                        <w:tcW w:w="0" w:type="auto"/>
                        <w:shd w:val="clear" w:color="auto" w:fill="FFFFFF"/>
                      </w:tcPr>
                      <w:p w14:paraId="12CFAEE8" w14:textId="77777777" w:rsidR="001D5E89" w:rsidRDefault="001D5E89" w:rsidP="001D5E89">
                        <w:pPr>
                          <w:jc w:val="right"/>
                          <w:rPr>
                            <w:b/>
                            <w:sz w:val="16"/>
                            <w:szCs w:val="16"/>
                          </w:rPr>
                        </w:pPr>
                        <w:r>
                          <w:rPr>
                            <w:b/>
                            <w:sz w:val="16"/>
                            <w:szCs w:val="16"/>
                          </w:rPr>
                          <w:t>$5,709.41</w:t>
                        </w:r>
                      </w:p>
                    </w:tc>
                  </w:tr>
                  <w:tr w:rsidR="001D5E89" w14:paraId="1794DE71" w14:textId="77777777" w:rsidTr="00EE5036">
                    <w:tc>
                      <w:tcPr>
                        <w:tcW w:w="0" w:type="auto"/>
                        <w:shd w:val="clear" w:color="auto" w:fill="FFFFFF"/>
                      </w:tcPr>
                      <w:p w14:paraId="73246B4C" w14:textId="77777777" w:rsidR="001D5E89" w:rsidRDefault="001D5E89" w:rsidP="001D5E89">
                        <w:pPr>
                          <w:rPr>
                            <w:sz w:val="16"/>
                            <w:szCs w:val="16"/>
                          </w:rPr>
                        </w:pPr>
                        <w:r>
                          <w:rPr>
                            <w:sz w:val="16"/>
                            <w:szCs w:val="16"/>
                          </w:rPr>
                          <w:t>01CFAC5012</w:t>
                        </w:r>
                      </w:p>
                    </w:tc>
                    <w:tc>
                      <w:tcPr>
                        <w:tcW w:w="0" w:type="auto"/>
                        <w:shd w:val="clear" w:color="auto" w:fill="FFFFFF"/>
                      </w:tcPr>
                      <w:p w14:paraId="5735491B" w14:textId="77777777" w:rsidR="001D5E89" w:rsidRDefault="001D5E89" w:rsidP="001D5E89">
                        <w:pPr>
                          <w:rPr>
                            <w:b/>
                            <w:sz w:val="16"/>
                            <w:szCs w:val="16"/>
                          </w:rPr>
                        </w:pPr>
                        <w:r>
                          <w:rPr>
                            <w:sz w:val="16"/>
                            <w:szCs w:val="16"/>
                          </w:rPr>
                          <w:t>Nowra Integrated Youth Services Centre (</w:t>
                        </w:r>
                        <w:proofErr w:type="spellStart"/>
                        <w:r>
                          <w:rPr>
                            <w:sz w:val="16"/>
                            <w:szCs w:val="16"/>
                          </w:rPr>
                          <w:t>Cnr</w:t>
                        </w:r>
                        <w:proofErr w:type="spellEnd"/>
                        <w:r>
                          <w:rPr>
                            <w:sz w:val="16"/>
                            <w:szCs w:val="16"/>
                          </w:rPr>
                          <w:t xml:space="preserve"> Kinghorne &amp; Plunkett Streets)</w:t>
                        </w:r>
                      </w:p>
                    </w:tc>
                    <w:tc>
                      <w:tcPr>
                        <w:tcW w:w="0" w:type="auto"/>
                        <w:shd w:val="clear" w:color="auto" w:fill="FFFFFF"/>
                      </w:tcPr>
                      <w:p w14:paraId="32426C72" w14:textId="77777777" w:rsidR="001D5E89" w:rsidRDefault="001D5E89" w:rsidP="001D5E89">
                        <w:pPr>
                          <w:jc w:val="right"/>
                          <w:rPr>
                            <w:b/>
                            <w:sz w:val="16"/>
                            <w:szCs w:val="16"/>
                          </w:rPr>
                        </w:pPr>
                        <w:r>
                          <w:rPr>
                            <w:sz w:val="16"/>
                            <w:szCs w:val="16"/>
                          </w:rPr>
                          <w:t>$33.37</w:t>
                        </w:r>
                      </w:p>
                    </w:tc>
                    <w:tc>
                      <w:tcPr>
                        <w:tcW w:w="0" w:type="auto"/>
                        <w:shd w:val="clear" w:color="auto" w:fill="FFFFFF"/>
                      </w:tcPr>
                      <w:p w14:paraId="394730E0" w14:textId="77777777" w:rsidR="001D5E89" w:rsidRDefault="001D5E89" w:rsidP="001D5E89">
                        <w:pPr>
                          <w:jc w:val="right"/>
                          <w:rPr>
                            <w:b/>
                            <w:sz w:val="16"/>
                            <w:szCs w:val="16"/>
                          </w:rPr>
                        </w:pPr>
                        <w:r>
                          <w:rPr>
                            <w:sz w:val="16"/>
                            <w:szCs w:val="16"/>
                          </w:rPr>
                          <w:t>7.00</w:t>
                        </w:r>
                      </w:p>
                    </w:tc>
                    <w:tc>
                      <w:tcPr>
                        <w:tcW w:w="0" w:type="auto"/>
                        <w:shd w:val="clear" w:color="auto" w:fill="FFFFFF"/>
                      </w:tcPr>
                      <w:p w14:paraId="7B2AC495" w14:textId="77777777" w:rsidR="001D5E89" w:rsidRDefault="001D5E89" w:rsidP="001D5E89">
                        <w:pPr>
                          <w:jc w:val="right"/>
                          <w:rPr>
                            <w:b/>
                            <w:sz w:val="16"/>
                            <w:szCs w:val="16"/>
                          </w:rPr>
                        </w:pPr>
                        <w:r>
                          <w:rPr>
                            <w:sz w:val="16"/>
                            <w:szCs w:val="16"/>
                          </w:rPr>
                          <w:t>$233.59</w:t>
                        </w:r>
                      </w:p>
                    </w:tc>
                    <w:tc>
                      <w:tcPr>
                        <w:tcW w:w="0" w:type="auto"/>
                        <w:shd w:val="clear" w:color="auto" w:fill="FFFFFF"/>
                      </w:tcPr>
                      <w:p w14:paraId="32C485B6" w14:textId="77777777" w:rsidR="001D5E89" w:rsidRDefault="001D5E89" w:rsidP="001D5E89">
                        <w:pPr>
                          <w:jc w:val="right"/>
                          <w:rPr>
                            <w:b/>
                            <w:sz w:val="16"/>
                            <w:szCs w:val="16"/>
                          </w:rPr>
                        </w:pPr>
                        <w:r>
                          <w:rPr>
                            <w:sz w:val="16"/>
                            <w:szCs w:val="16"/>
                          </w:rPr>
                          <w:t>$0.00</w:t>
                        </w:r>
                      </w:p>
                    </w:tc>
                    <w:tc>
                      <w:tcPr>
                        <w:tcW w:w="0" w:type="auto"/>
                        <w:shd w:val="clear" w:color="auto" w:fill="FFFFFF"/>
                      </w:tcPr>
                      <w:p w14:paraId="384A5B14" w14:textId="77777777" w:rsidR="001D5E89" w:rsidRDefault="001D5E89" w:rsidP="001D5E89">
                        <w:pPr>
                          <w:jc w:val="right"/>
                          <w:rPr>
                            <w:b/>
                            <w:sz w:val="16"/>
                            <w:szCs w:val="16"/>
                          </w:rPr>
                        </w:pPr>
                        <w:r>
                          <w:rPr>
                            <w:b/>
                            <w:sz w:val="16"/>
                            <w:szCs w:val="16"/>
                          </w:rPr>
                          <w:t>$233.59</w:t>
                        </w:r>
                      </w:p>
                    </w:tc>
                  </w:tr>
                  <w:tr w:rsidR="001D5E89" w14:paraId="1CBB90DB" w14:textId="77777777" w:rsidTr="00EE5036">
                    <w:tc>
                      <w:tcPr>
                        <w:tcW w:w="0" w:type="auto"/>
                        <w:shd w:val="clear" w:color="auto" w:fill="FFFFFF"/>
                      </w:tcPr>
                      <w:p w14:paraId="4526562A" w14:textId="77777777" w:rsidR="001D5E89" w:rsidRDefault="001D5E89" w:rsidP="001D5E89">
                        <w:pPr>
                          <w:rPr>
                            <w:sz w:val="16"/>
                            <w:szCs w:val="16"/>
                          </w:rPr>
                        </w:pPr>
                        <w:r>
                          <w:rPr>
                            <w:sz w:val="16"/>
                            <w:szCs w:val="16"/>
                          </w:rPr>
                          <w:t>01DRAI5006</w:t>
                        </w:r>
                      </w:p>
                    </w:tc>
                    <w:tc>
                      <w:tcPr>
                        <w:tcW w:w="0" w:type="auto"/>
                        <w:shd w:val="clear" w:color="auto" w:fill="FFFFFF"/>
                      </w:tcPr>
                      <w:p w14:paraId="6AC45D2D" w14:textId="77777777" w:rsidR="001D5E89" w:rsidRDefault="001D5E89" w:rsidP="001D5E89">
                        <w:pPr>
                          <w:rPr>
                            <w:b/>
                            <w:sz w:val="16"/>
                            <w:szCs w:val="16"/>
                          </w:rPr>
                        </w:pPr>
                        <w:r>
                          <w:rPr>
                            <w:sz w:val="16"/>
                            <w:szCs w:val="16"/>
                          </w:rPr>
                          <w:t>Moss Vale Road South URA Drainage</w:t>
                        </w:r>
                      </w:p>
                    </w:tc>
                    <w:tc>
                      <w:tcPr>
                        <w:tcW w:w="0" w:type="auto"/>
                        <w:shd w:val="clear" w:color="auto" w:fill="FFFFFF"/>
                      </w:tcPr>
                      <w:p w14:paraId="0A3771F9" w14:textId="77777777" w:rsidR="001D5E89" w:rsidRDefault="001D5E89" w:rsidP="001D5E89">
                        <w:pPr>
                          <w:jc w:val="right"/>
                          <w:rPr>
                            <w:b/>
                            <w:sz w:val="16"/>
                            <w:szCs w:val="16"/>
                          </w:rPr>
                        </w:pPr>
                        <w:r>
                          <w:rPr>
                            <w:sz w:val="16"/>
                            <w:szCs w:val="16"/>
                          </w:rPr>
                          <w:t>$3,627.91</w:t>
                        </w:r>
                      </w:p>
                    </w:tc>
                    <w:tc>
                      <w:tcPr>
                        <w:tcW w:w="0" w:type="auto"/>
                        <w:shd w:val="clear" w:color="auto" w:fill="FFFFFF"/>
                      </w:tcPr>
                      <w:p w14:paraId="0C1C2338" w14:textId="77777777" w:rsidR="001D5E89" w:rsidRDefault="001D5E89" w:rsidP="001D5E89">
                        <w:pPr>
                          <w:jc w:val="right"/>
                          <w:rPr>
                            <w:b/>
                            <w:sz w:val="16"/>
                            <w:szCs w:val="16"/>
                          </w:rPr>
                        </w:pPr>
                        <w:r>
                          <w:rPr>
                            <w:sz w:val="16"/>
                            <w:szCs w:val="16"/>
                          </w:rPr>
                          <w:t>7.00</w:t>
                        </w:r>
                      </w:p>
                    </w:tc>
                    <w:tc>
                      <w:tcPr>
                        <w:tcW w:w="0" w:type="auto"/>
                        <w:shd w:val="clear" w:color="auto" w:fill="FFFFFF"/>
                      </w:tcPr>
                      <w:p w14:paraId="2E7FD2F1" w14:textId="77777777" w:rsidR="001D5E89" w:rsidRDefault="001D5E89" w:rsidP="001D5E89">
                        <w:pPr>
                          <w:jc w:val="right"/>
                          <w:rPr>
                            <w:b/>
                            <w:sz w:val="16"/>
                            <w:szCs w:val="16"/>
                          </w:rPr>
                        </w:pPr>
                        <w:r>
                          <w:rPr>
                            <w:sz w:val="16"/>
                            <w:szCs w:val="16"/>
                          </w:rPr>
                          <w:t>$25,395.37</w:t>
                        </w:r>
                      </w:p>
                    </w:tc>
                    <w:tc>
                      <w:tcPr>
                        <w:tcW w:w="0" w:type="auto"/>
                        <w:shd w:val="clear" w:color="auto" w:fill="FFFFFF"/>
                      </w:tcPr>
                      <w:p w14:paraId="78CC38D8" w14:textId="77777777" w:rsidR="001D5E89" w:rsidRDefault="001D5E89" w:rsidP="001D5E89">
                        <w:pPr>
                          <w:jc w:val="right"/>
                          <w:rPr>
                            <w:b/>
                            <w:sz w:val="16"/>
                            <w:szCs w:val="16"/>
                          </w:rPr>
                        </w:pPr>
                        <w:r>
                          <w:rPr>
                            <w:sz w:val="16"/>
                            <w:szCs w:val="16"/>
                          </w:rPr>
                          <w:t>$0.00</w:t>
                        </w:r>
                      </w:p>
                    </w:tc>
                    <w:tc>
                      <w:tcPr>
                        <w:tcW w:w="0" w:type="auto"/>
                        <w:shd w:val="clear" w:color="auto" w:fill="FFFFFF"/>
                      </w:tcPr>
                      <w:p w14:paraId="4DADB9BE" w14:textId="77777777" w:rsidR="001D5E89" w:rsidRDefault="001D5E89" w:rsidP="001D5E89">
                        <w:pPr>
                          <w:jc w:val="right"/>
                          <w:rPr>
                            <w:b/>
                            <w:sz w:val="16"/>
                            <w:szCs w:val="16"/>
                          </w:rPr>
                        </w:pPr>
                        <w:r>
                          <w:rPr>
                            <w:b/>
                            <w:sz w:val="16"/>
                            <w:szCs w:val="16"/>
                          </w:rPr>
                          <w:t>$25,395.37</w:t>
                        </w:r>
                      </w:p>
                    </w:tc>
                  </w:tr>
                  <w:tr w:rsidR="001D5E89" w14:paraId="24FE6627" w14:textId="77777777" w:rsidTr="00EE5036">
                    <w:tc>
                      <w:tcPr>
                        <w:tcW w:w="0" w:type="auto"/>
                        <w:shd w:val="clear" w:color="auto" w:fill="FFFFFF"/>
                      </w:tcPr>
                      <w:p w14:paraId="62B0EB70" w14:textId="77777777" w:rsidR="001D5E89" w:rsidRDefault="001D5E89" w:rsidP="001D5E89">
                        <w:pPr>
                          <w:rPr>
                            <w:sz w:val="16"/>
                            <w:szCs w:val="16"/>
                          </w:rPr>
                        </w:pPr>
                        <w:r>
                          <w:rPr>
                            <w:sz w:val="16"/>
                            <w:szCs w:val="16"/>
                          </w:rPr>
                          <w:t>01OREC6015</w:t>
                        </w:r>
                      </w:p>
                    </w:tc>
                    <w:tc>
                      <w:tcPr>
                        <w:tcW w:w="0" w:type="auto"/>
                        <w:shd w:val="clear" w:color="auto" w:fill="FFFFFF"/>
                      </w:tcPr>
                      <w:p w14:paraId="38450546" w14:textId="77777777" w:rsidR="001D5E89" w:rsidRDefault="001D5E89" w:rsidP="001D5E89">
                        <w:pPr>
                          <w:rPr>
                            <w:b/>
                            <w:sz w:val="16"/>
                            <w:szCs w:val="16"/>
                          </w:rPr>
                        </w:pPr>
                        <w:r>
                          <w:rPr>
                            <w:sz w:val="16"/>
                            <w:szCs w:val="16"/>
                          </w:rPr>
                          <w:t>Moss Vale Road South URA Passive Recreation</w:t>
                        </w:r>
                      </w:p>
                    </w:tc>
                    <w:tc>
                      <w:tcPr>
                        <w:tcW w:w="0" w:type="auto"/>
                        <w:shd w:val="clear" w:color="auto" w:fill="FFFFFF"/>
                      </w:tcPr>
                      <w:p w14:paraId="4AE82340" w14:textId="77777777" w:rsidR="001D5E89" w:rsidRDefault="001D5E89" w:rsidP="001D5E89">
                        <w:pPr>
                          <w:jc w:val="right"/>
                          <w:rPr>
                            <w:b/>
                            <w:sz w:val="16"/>
                            <w:szCs w:val="16"/>
                          </w:rPr>
                        </w:pPr>
                        <w:r>
                          <w:rPr>
                            <w:sz w:val="16"/>
                            <w:szCs w:val="16"/>
                          </w:rPr>
                          <w:t>$11,681.71</w:t>
                        </w:r>
                      </w:p>
                    </w:tc>
                    <w:tc>
                      <w:tcPr>
                        <w:tcW w:w="0" w:type="auto"/>
                        <w:shd w:val="clear" w:color="auto" w:fill="FFFFFF"/>
                      </w:tcPr>
                      <w:p w14:paraId="469D1967" w14:textId="77777777" w:rsidR="001D5E89" w:rsidRDefault="001D5E89" w:rsidP="001D5E89">
                        <w:pPr>
                          <w:jc w:val="right"/>
                          <w:rPr>
                            <w:b/>
                            <w:sz w:val="16"/>
                            <w:szCs w:val="16"/>
                          </w:rPr>
                        </w:pPr>
                        <w:r>
                          <w:rPr>
                            <w:sz w:val="16"/>
                            <w:szCs w:val="16"/>
                          </w:rPr>
                          <w:t>7.00</w:t>
                        </w:r>
                      </w:p>
                    </w:tc>
                    <w:tc>
                      <w:tcPr>
                        <w:tcW w:w="0" w:type="auto"/>
                        <w:shd w:val="clear" w:color="auto" w:fill="FFFFFF"/>
                      </w:tcPr>
                      <w:p w14:paraId="13E46561" w14:textId="77777777" w:rsidR="001D5E89" w:rsidRDefault="001D5E89" w:rsidP="001D5E89">
                        <w:pPr>
                          <w:jc w:val="right"/>
                          <w:rPr>
                            <w:b/>
                            <w:sz w:val="16"/>
                            <w:szCs w:val="16"/>
                          </w:rPr>
                        </w:pPr>
                        <w:r>
                          <w:rPr>
                            <w:sz w:val="16"/>
                            <w:szCs w:val="16"/>
                          </w:rPr>
                          <w:t>$81,771.97</w:t>
                        </w:r>
                      </w:p>
                    </w:tc>
                    <w:tc>
                      <w:tcPr>
                        <w:tcW w:w="0" w:type="auto"/>
                        <w:shd w:val="clear" w:color="auto" w:fill="FFFFFF"/>
                      </w:tcPr>
                      <w:p w14:paraId="3C11EF5D" w14:textId="77777777" w:rsidR="001D5E89" w:rsidRDefault="001D5E89" w:rsidP="001D5E89">
                        <w:pPr>
                          <w:jc w:val="right"/>
                          <w:rPr>
                            <w:b/>
                            <w:sz w:val="16"/>
                            <w:szCs w:val="16"/>
                          </w:rPr>
                        </w:pPr>
                        <w:r>
                          <w:rPr>
                            <w:sz w:val="16"/>
                            <w:szCs w:val="16"/>
                          </w:rPr>
                          <w:t>$0.00</w:t>
                        </w:r>
                      </w:p>
                    </w:tc>
                    <w:tc>
                      <w:tcPr>
                        <w:tcW w:w="0" w:type="auto"/>
                        <w:shd w:val="clear" w:color="auto" w:fill="FFFFFF"/>
                      </w:tcPr>
                      <w:p w14:paraId="1718944F" w14:textId="77777777" w:rsidR="001D5E89" w:rsidRDefault="001D5E89" w:rsidP="001D5E89">
                        <w:pPr>
                          <w:jc w:val="right"/>
                          <w:rPr>
                            <w:b/>
                            <w:sz w:val="16"/>
                            <w:szCs w:val="16"/>
                          </w:rPr>
                        </w:pPr>
                        <w:r>
                          <w:rPr>
                            <w:b/>
                            <w:sz w:val="16"/>
                            <w:szCs w:val="16"/>
                          </w:rPr>
                          <w:t>$81,771.97</w:t>
                        </w:r>
                      </w:p>
                    </w:tc>
                  </w:tr>
                  <w:tr w:rsidR="001D5E89" w14:paraId="5C269E53" w14:textId="77777777" w:rsidTr="00EE5036">
                    <w:tc>
                      <w:tcPr>
                        <w:tcW w:w="0" w:type="auto"/>
                        <w:shd w:val="clear" w:color="auto" w:fill="FFFFFF"/>
                      </w:tcPr>
                      <w:p w14:paraId="4EA1BCA2" w14:textId="77777777" w:rsidR="001D5E89" w:rsidRDefault="001D5E89" w:rsidP="001D5E89">
                        <w:pPr>
                          <w:rPr>
                            <w:sz w:val="16"/>
                            <w:szCs w:val="16"/>
                          </w:rPr>
                        </w:pPr>
                        <w:r>
                          <w:rPr>
                            <w:sz w:val="16"/>
                            <w:szCs w:val="16"/>
                          </w:rPr>
                          <w:t>01ROAD5154</w:t>
                        </w:r>
                      </w:p>
                    </w:tc>
                    <w:tc>
                      <w:tcPr>
                        <w:tcW w:w="0" w:type="auto"/>
                        <w:shd w:val="clear" w:color="auto" w:fill="FFFFFF"/>
                      </w:tcPr>
                      <w:p w14:paraId="2DCE8438" w14:textId="77777777" w:rsidR="001D5E89" w:rsidRDefault="001D5E89" w:rsidP="001D5E89">
                        <w:pPr>
                          <w:rPr>
                            <w:b/>
                            <w:sz w:val="16"/>
                            <w:szCs w:val="16"/>
                          </w:rPr>
                        </w:pPr>
                        <w:r>
                          <w:rPr>
                            <w:sz w:val="16"/>
                            <w:szCs w:val="16"/>
                          </w:rPr>
                          <w:t>Moss Vale Road South URA Roads</w:t>
                        </w:r>
                      </w:p>
                    </w:tc>
                    <w:tc>
                      <w:tcPr>
                        <w:tcW w:w="0" w:type="auto"/>
                        <w:shd w:val="clear" w:color="auto" w:fill="FFFFFF"/>
                      </w:tcPr>
                      <w:p w14:paraId="66B32B5D" w14:textId="77777777" w:rsidR="001D5E89" w:rsidRDefault="001D5E89" w:rsidP="001D5E89">
                        <w:pPr>
                          <w:jc w:val="right"/>
                          <w:rPr>
                            <w:b/>
                            <w:sz w:val="16"/>
                            <w:szCs w:val="16"/>
                          </w:rPr>
                        </w:pPr>
                        <w:r>
                          <w:rPr>
                            <w:sz w:val="16"/>
                            <w:szCs w:val="16"/>
                          </w:rPr>
                          <w:t>$6,162.84</w:t>
                        </w:r>
                      </w:p>
                    </w:tc>
                    <w:tc>
                      <w:tcPr>
                        <w:tcW w:w="0" w:type="auto"/>
                        <w:shd w:val="clear" w:color="auto" w:fill="FFFFFF"/>
                      </w:tcPr>
                      <w:p w14:paraId="02937285" w14:textId="77777777" w:rsidR="001D5E89" w:rsidRDefault="001D5E89" w:rsidP="001D5E89">
                        <w:pPr>
                          <w:jc w:val="right"/>
                          <w:rPr>
                            <w:b/>
                            <w:sz w:val="16"/>
                            <w:szCs w:val="16"/>
                          </w:rPr>
                        </w:pPr>
                        <w:r>
                          <w:rPr>
                            <w:sz w:val="16"/>
                            <w:szCs w:val="16"/>
                          </w:rPr>
                          <w:t>7.00</w:t>
                        </w:r>
                      </w:p>
                    </w:tc>
                    <w:tc>
                      <w:tcPr>
                        <w:tcW w:w="0" w:type="auto"/>
                        <w:shd w:val="clear" w:color="auto" w:fill="FFFFFF"/>
                      </w:tcPr>
                      <w:p w14:paraId="6D9D02B9" w14:textId="77777777" w:rsidR="001D5E89" w:rsidRDefault="001D5E89" w:rsidP="001D5E89">
                        <w:pPr>
                          <w:jc w:val="right"/>
                          <w:rPr>
                            <w:b/>
                            <w:sz w:val="16"/>
                            <w:szCs w:val="16"/>
                          </w:rPr>
                        </w:pPr>
                        <w:r>
                          <w:rPr>
                            <w:sz w:val="16"/>
                            <w:szCs w:val="16"/>
                          </w:rPr>
                          <w:t>$43,139.88</w:t>
                        </w:r>
                      </w:p>
                    </w:tc>
                    <w:tc>
                      <w:tcPr>
                        <w:tcW w:w="0" w:type="auto"/>
                        <w:shd w:val="clear" w:color="auto" w:fill="FFFFFF"/>
                      </w:tcPr>
                      <w:p w14:paraId="3B7E6C12" w14:textId="77777777" w:rsidR="001D5E89" w:rsidRDefault="001D5E89" w:rsidP="001D5E89">
                        <w:pPr>
                          <w:jc w:val="right"/>
                          <w:rPr>
                            <w:b/>
                            <w:sz w:val="16"/>
                            <w:szCs w:val="16"/>
                          </w:rPr>
                        </w:pPr>
                        <w:r>
                          <w:rPr>
                            <w:sz w:val="16"/>
                            <w:szCs w:val="16"/>
                          </w:rPr>
                          <w:t>$0.00</w:t>
                        </w:r>
                      </w:p>
                    </w:tc>
                    <w:tc>
                      <w:tcPr>
                        <w:tcW w:w="0" w:type="auto"/>
                        <w:shd w:val="clear" w:color="auto" w:fill="FFFFFF"/>
                      </w:tcPr>
                      <w:p w14:paraId="7C04B87D" w14:textId="77777777" w:rsidR="001D5E89" w:rsidRDefault="001D5E89" w:rsidP="001D5E89">
                        <w:pPr>
                          <w:jc w:val="right"/>
                          <w:rPr>
                            <w:b/>
                            <w:sz w:val="16"/>
                            <w:szCs w:val="16"/>
                          </w:rPr>
                        </w:pPr>
                        <w:r>
                          <w:rPr>
                            <w:b/>
                            <w:sz w:val="16"/>
                            <w:szCs w:val="16"/>
                          </w:rPr>
                          <w:t>$43,139.88</w:t>
                        </w:r>
                      </w:p>
                    </w:tc>
                  </w:tr>
                  <w:tr w:rsidR="001D5E89" w14:paraId="1B4C1EB0" w14:textId="77777777" w:rsidTr="00EE5036">
                    <w:tc>
                      <w:tcPr>
                        <w:tcW w:w="0" w:type="auto"/>
                        <w:shd w:val="clear" w:color="auto" w:fill="FFFFFF"/>
                      </w:tcPr>
                      <w:p w14:paraId="5094CD5D" w14:textId="77777777" w:rsidR="001D5E89" w:rsidRDefault="001D5E89" w:rsidP="001D5E89">
                        <w:pPr>
                          <w:rPr>
                            <w:sz w:val="16"/>
                            <w:szCs w:val="16"/>
                          </w:rPr>
                        </w:pPr>
                        <w:r>
                          <w:rPr>
                            <w:sz w:val="16"/>
                            <w:szCs w:val="16"/>
                          </w:rPr>
                          <w:t>CWAREC5005</w:t>
                        </w:r>
                      </w:p>
                    </w:tc>
                    <w:tc>
                      <w:tcPr>
                        <w:tcW w:w="0" w:type="auto"/>
                        <w:shd w:val="clear" w:color="auto" w:fill="FFFFFF"/>
                      </w:tcPr>
                      <w:p w14:paraId="7797423F" w14:textId="77777777" w:rsidR="001D5E89" w:rsidRDefault="001D5E89" w:rsidP="001D5E89">
                        <w:pPr>
                          <w:rPr>
                            <w:b/>
                            <w:sz w:val="16"/>
                            <w:szCs w:val="16"/>
                          </w:rPr>
                        </w:pPr>
                        <w:r>
                          <w:rPr>
                            <w:sz w:val="16"/>
                            <w:szCs w:val="16"/>
                          </w:rPr>
                          <w:t xml:space="preserve">Shoalhaven Community and Recreational Precinct </w:t>
                        </w:r>
                        <w:proofErr w:type="spellStart"/>
                        <w:r>
                          <w:rPr>
                            <w:sz w:val="16"/>
                            <w:szCs w:val="16"/>
                          </w:rPr>
                          <w:t>SCaRP</w:t>
                        </w:r>
                        <w:proofErr w:type="spellEnd"/>
                        <w:r>
                          <w:rPr>
                            <w:sz w:val="16"/>
                            <w:szCs w:val="16"/>
                          </w:rPr>
                          <w:t xml:space="preserve"> Cambewarra Road Bomaderry</w:t>
                        </w:r>
                      </w:p>
                    </w:tc>
                    <w:tc>
                      <w:tcPr>
                        <w:tcW w:w="0" w:type="auto"/>
                        <w:shd w:val="clear" w:color="auto" w:fill="FFFFFF"/>
                      </w:tcPr>
                      <w:p w14:paraId="00D56673" w14:textId="77777777" w:rsidR="001D5E89" w:rsidRDefault="001D5E89" w:rsidP="001D5E89">
                        <w:pPr>
                          <w:jc w:val="right"/>
                          <w:rPr>
                            <w:b/>
                            <w:sz w:val="16"/>
                            <w:szCs w:val="16"/>
                          </w:rPr>
                        </w:pPr>
                        <w:r>
                          <w:rPr>
                            <w:sz w:val="16"/>
                            <w:szCs w:val="16"/>
                          </w:rPr>
                          <w:t>$2,149.68</w:t>
                        </w:r>
                      </w:p>
                    </w:tc>
                    <w:tc>
                      <w:tcPr>
                        <w:tcW w:w="0" w:type="auto"/>
                        <w:shd w:val="clear" w:color="auto" w:fill="FFFFFF"/>
                      </w:tcPr>
                      <w:p w14:paraId="15C7EB20" w14:textId="77777777" w:rsidR="001D5E89" w:rsidRDefault="001D5E89" w:rsidP="001D5E89">
                        <w:pPr>
                          <w:jc w:val="right"/>
                          <w:rPr>
                            <w:b/>
                            <w:sz w:val="16"/>
                            <w:szCs w:val="16"/>
                          </w:rPr>
                        </w:pPr>
                        <w:r>
                          <w:rPr>
                            <w:sz w:val="16"/>
                            <w:szCs w:val="16"/>
                          </w:rPr>
                          <w:t>7.00</w:t>
                        </w:r>
                      </w:p>
                    </w:tc>
                    <w:tc>
                      <w:tcPr>
                        <w:tcW w:w="0" w:type="auto"/>
                        <w:shd w:val="clear" w:color="auto" w:fill="FFFFFF"/>
                      </w:tcPr>
                      <w:p w14:paraId="3193D796" w14:textId="77777777" w:rsidR="001D5E89" w:rsidRDefault="001D5E89" w:rsidP="001D5E89">
                        <w:pPr>
                          <w:jc w:val="right"/>
                          <w:rPr>
                            <w:b/>
                            <w:sz w:val="16"/>
                            <w:szCs w:val="16"/>
                          </w:rPr>
                        </w:pPr>
                        <w:r>
                          <w:rPr>
                            <w:sz w:val="16"/>
                            <w:szCs w:val="16"/>
                          </w:rPr>
                          <w:t>$15,047.76</w:t>
                        </w:r>
                      </w:p>
                    </w:tc>
                    <w:tc>
                      <w:tcPr>
                        <w:tcW w:w="0" w:type="auto"/>
                        <w:shd w:val="clear" w:color="auto" w:fill="FFFFFF"/>
                      </w:tcPr>
                      <w:p w14:paraId="0FC253E0" w14:textId="77777777" w:rsidR="001D5E89" w:rsidRDefault="001D5E89" w:rsidP="001D5E89">
                        <w:pPr>
                          <w:jc w:val="right"/>
                          <w:rPr>
                            <w:b/>
                            <w:sz w:val="16"/>
                            <w:szCs w:val="16"/>
                          </w:rPr>
                        </w:pPr>
                        <w:r>
                          <w:rPr>
                            <w:sz w:val="16"/>
                            <w:szCs w:val="16"/>
                          </w:rPr>
                          <w:t>$0.00</w:t>
                        </w:r>
                      </w:p>
                    </w:tc>
                    <w:tc>
                      <w:tcPr>
                        <w:tcW w:w="0" w:type="auto"/>
                        <w:shd w:val="clear" w:color="auto" w:fill="FFFFFF"/>
                      </w:tcPr>
                      <w:p w14:paraId="2D1860F3" w14:textId="77777777" w:rsidR="001D5E89" w:rsidRDefault="001D5E89" w:rsidP="001D5E89">
                        <w:pPr>
                          <w:jc w:val="right"/>
                          <w:rPr>
                            <w:b/>
                            <w:sz w:val="16"/>
                            <w:szCs w:val="16"/>
                          </w:rPr>
                        </w:pPr>
                        <w:r>
                          <w:rPr>
                            <w:b/>
                            <w:sz w:val="16"/>
                            <w:szCs w:val="16"/>
                          </w:rPr>
                          <w:t>$15,047.76</w:t>
                        </w:r>
                      </w:p>
                    </w:tc>
                  </w:tr>
                  <w:tr w:rsidR="001D5E89" w14:paraId="45BBB846" w14:textId="77777777" w:rsidTr="00EE5036">
                    <w:tc>
                      <w:tcPr>
                        <w:tcW w:w="0" w:type="auto"/>
                        <w:shd w:val="clear" w:color="auto" w:fill="FFFFFF"/>
                      </w:tcPr>
                      <w:p w14:paraId="5241FDF2" w14:textId="77777777" w:rsidR="001D5E89" w:rsidRDefault="001D5E89" w:rsidP="001D5E89">
                        <w:pPr>
                          <w:rPr>
                            <w:sz w:val="16"/>
                            <w:szCs w:val="16"/>
                          </w:rPr>
                        </w:pPr>
                        <w:r>
                          <w:rPr>
                            <w:sz w:val="16"/>
                            <w:szCs w:val="16"/>
                          </w:rPr>
                          <w:t>CWCFAC5002</w:t>
                        </w:r>
                      </w:p>
                    </w:tc>
                    <w:tc>
                      <w:tcPr>
                        <w:tcW w:w="0" w:type="auto"/>
                        <w:shd w:val="clear" w:color="auto" w:fill="FFFFFF"/>
                      </w:tcPr>
                      <w:p w14:paraId="48B8115B" w14:textId="77777777" w:rsidR="001D5E89" w:rsidRDefault="001D5E89" w:rsidP="001D5E89">
                        <w:pPr>
                          <w:rPr>
                            <w:b/>
                            <w:sz w:val="16"/>
                            <w:szCs w:val="16"/>
                          </w:rPr>
                        </w:pPr>
                        <w:r>
                          <w:rPr>
                            <w:sz w:val="16"/>
                            <w:szCs w:val="16"/>
                          </w:rPr>
                          <w:t>Shoalhaven Entertainment Centre (Bridge Road Nowra)</w:t>
                        </w:r>
                      </w:p>
                    </w:tc>
                    <w:tc>
                      <w:tcPr>
                        <w:tcW w:w="0" w:type="auto"/>
                        <w:shd w:val="clear" w:color="auto" w:fill="FFFFFF"/>
                      </w:tcPr>
                      <w:p w14:paraId="587EA986" w14:textId="77777777" w:rsidR="001D5E89" w:rsidRDefault="001D5E89" w:rsidP="001D5E89">
                        <w:pPr>
                          <w:jc w:val="right"/>
                          <w:rPr>
                            <w:b/>
                            <w:sz w:val="16"/>
                            <w:szCs w:val="16"/>
                          </w:rPr>
                        </w:pPr>
                        <w:r>
                          <w:rPr>
                            <w:sz w:val="16"/>
                            <w:szCs w:val="16"/>
                          </w:rPr>
                          <w:t>$1,624.69</w:t>
                        </w:r>
                      </w:p>
                    </w:tc>
                    <w:tc>
                      <w:tcPr>
                        <w:tcW w:w="0" w:type="auto"/>
                        <w:shd w:val="clear" w:color="auto" w:fill="FFFFFF"/>
                      </w:tcPr>
                      <w:p w14:paraId="0E3A4EE0" w14:textId="77777777" w:rsidR="001D5E89" w:rsidRDefault="001D5E89" w:rsidP="001D5E89">
                        <w:pPr>
                          <w:jc w:val="right"/>
                          <w:rPr>
                            <w:b/>
                            <w:sz w:val="16"/>
                            <w:szCs w:val="16"/>
                          </w:rPr>
                        </w:pPr>
                        <w:r>
                          <w:rPr>
                            <w:sz w:val="16"/>
                            <w:szCs w:val="16"/>
                          </w:rPr>
                          <w:t>7.00</w:t>
                        </w:r>
                      </w:p>
                    </w:tc>
                    <w:tc>
                      <w:tcPr>
                        <w:tcW w:w="0" w:type="auto"/>
                        <w:shd w:val="clear" w:color="auto" w:fill="FFFFFF"/>
                      </w:tcPr>
                      <w:p w14:paraId="6DF0AF01" w14:textId="77777777" w:rsidR="001D5E89" w:rsidRDefault="001D5E89" w:rsidP="001D5E89">
                        <w:pPr>
                          <w:jc w:val="right"/>
                          <w:rPr>
                            <w:b/>
                            <w:sz w:val="16"/>
                            <w:szCs w:val="16"/>
                          </w:rPr>
                        </w:pPr>
                        <w:r>
                          <w:rPr>
                            <w:sz w:val="16"/>
                            <w:szCs w:val="16"/>
                          </w:rPr>
                          <w:t>$11,372.83</w:t>
                        </w:r>
                      </w:p>
                    </w:tc>
                    <w:tc>
                      <w:tcPr>
                        <w:tcW w:w="0" w:type="auto"/>
                        <w:shd w:val="clear" w:color="auto" w:fill="FFFFFF"/>
                      </w:tcPr>
                      <w:p w14:paraId="4576AC14" w14:textId="77777777" w:rsidR="001D5E89" w:rsidRDefault="001D5E89" w:rsidP="001D5E89">
                        <w:pPr>
                          <w:jc w:val="right"/>
                          <w:rPr>
                            <w:b/>
                            <w:sz w:val="16"/>
                            <w:szCs w:val="16"/>
                          </w:rPr>
                        </w:pPr>
                        <w:r>
                          <w:rPr>
                            <w:sz w:val="16"/>
                            <w:szCs w:val="16"/>
                          </w:rPr>
                          <w:t>$0.00</w:t>
                        </w:r>
                      </w:p>
                    </w:tc>
                    <w:tc>
                      <w:tcPr>
                        <w:tcW w:w="0" w:type="auto"/>
                        <w:shd w:val="clear" w:color="auto" w:fill="FFFFFF"/>
                      </w:tcPr>
                      <w:p w14:paraId="74B458B3" w14:textId="77777777" w:rsidR="001D5E89" w:rsidRDefault="001D5E89" w:rsidP="001D5E89">
                        <w:pPr>
                          <w:jc w:val="right"/>
                          <w:rPr>
                            <w:b/>
                            <w:sz w:val="16"/>
                            <w:szCs w:val="16"/>
                          </w:rPr>
                        </w:pPr>
                        <w:r>
                          <w:rPr>
                            <w:b/>
                            <w:sz w:val="16"/>
                            <w:szCs w:val="16"/>
                          </w:rPr>
                          <w:t>$11,372.83</w:t>
                        </w:r>
                      </w:p>
                    </w:tc>
                  </w:tr>
                  <w:tr w:rsidR="001D5E89" w14:paraId="0B785B45" w14:textId="77777777" w:rsidTr="00EE5036">
                    <w:tc>
                      <w:tcPr>
                        <w:tcW w:w="0" w:type="auto"/>
                        <w:shd w:val="clear" w:color="auto" w:fill="FFFFFF"/>
                      </w:tcPr>
                      <w:p w14:paraId="4D9928F9" w14:textId="77777777" w:rsidR="001D5E89" w:rsidRDefault="001D5E89" w:rsidP="001D5E89">
                        <w:pPr>
                          <w:rPr>
                            <w:sz w:val="16"/>
                            <w:szCs w:val="16"/>
                          </w:rPr>
                        </w:pPr>
                        <w:r>
                          <w:rPr>
                            <w:sz w:val="16"/>
                            <w:szCs w:val="16"/>
                          </w:rPr>
                          <w:t>CWCFAC5006</w:t>
                        </w:r>
                      </w:p>
                    </w:tc>
                    <w:tc>
                      <w:tcPr>
                        <w:tcW w:w="0" w:type="auto"/>
                        <w:shd w:val="clear" w:color="auto" w:fill="FFFFFF"/>
                      </w:tcPr>
                      <w:p w14:paraId="07C5C69B" w14:textId="77777777" w:rsidR="001D5E89" w:rsidRDefault="001D5E89" w:rsidP="001D5E89">
                        <w:pPr>
                          <w:rPr>
                            <w:b/>
                            <w:sz w:val="16"/>
                            <w:szCs w:val="16"/>
                          </w:rPr>
                        </w:pPr>
                        <w:r>
                          <w:rPr>
                            <w:sz w:val="16"/>
                            <w:szCs w:val="16"/>
                          </w:rPr>
                          <w:t>Shoalhaven City Library Extensions (Berry Street, Nowra)</w:t>
                        </w:r>
                      </w:p>
                    </w:tc>
                    <w:tc>
                      <w:tcPr>
                        <w:tcW w:w="0" w:type="auto"/>
                        <w:shd w:val="clear" w:color="auto" w:fill="FFFFFF"/>
                      </w:tcPr>
                      <w:p w14:paraId="4960DC3C" w14:textId="77777777" w:rsidR="001D5E89" w:rsidRDefault="001D5E89" w:rsidP="001D5E89">
                        <w:pPr>
                          <w:jc w:val="right"/>
                          <w:rPr>
                            <w:b/>
                            <w:sz w:val="16"/>
                            <w:szCs w:val="16"/>
                          </w:rPr>
                        </w:pPr>
                        <w:r>
                          <w:rPr>
                            <w:sz w:val="16"/>
                            <w:szCs w:val="16"/>
                          </w:rPr>
                          <w:t>$1,424.86</w:t>
                        </w:r>
                      </w:p>
                    </w:tc>
                    <w:tc>
                      <w:tcPr>
                        <w:tcW w:w="0" w:type="auto"/>
                        <w:shd w:val="clear" w:color="auto" w:fill="FFFFFF"/>
                      </w:tcPr>
                      <w:p w14:paraId="23EDBEEB" w14:textId="77777777" w:rsidR="001D5E89" w:rsidRDefault="001D5E89" w:rsidP="001D5E89">
                        <w:pPr>
                          <w:jc w:val="right"/>
                          <w:rPr>
                            <w:b/>
                            <w:sz w:val="16"/>
                            <w:szCs w:val="16"/>
                          </w:rPr>
                        </w:pPr>
                        <w:r>
                          <w:rPr>
                            <w:sz w:val="16"/>
                            <w:szCs w:val="16"/>
                          </w:rPr>
                          <w:t>7.00</w:t>
                        </w:r>
                      </w:p>
                    </w:tc>
                    <w:tc>
                      <w:tcPr>
                        <w:tcW w:w="0" w:type="auto"/>
                        <w:shd w:val="clear" w:color="auto" w:fill="FFFFFF"/>
                      </w:tcPr>
                      <w:p w14:paraId="72C1FE08" w14:textId="77777777" w:rsidR="001D5E89" w:rsidRDefault="001D5E89" w:rsidP="001D5E89">
                        <w:pPr>
                          <w:jc w:val="right"/>
                          <w:rPr>
                            <w:b/>
                            <w:sz w:val="16"/>
                            <w:szCs w:val="16"/>
                          </w:rPr>
                        </w:pPr>
                        <w:r>
                          <w:rPr>
                            <w:sz w:val="16"/>
                            <w:szCs w:val="16"/>
                          </w:rPr>
                          <w:t>$9,974.02</w:t>
                        </w:r>
                      </w:p>
                    </w:tc>
                    <w:tc>
                      <w:tcPr>
                        <w:tcW w:w="0" w:type="auto"/>
                        <w:shd w:val="clear" w:color="auto" w:fill="FFFFFF"/>
                      </w:tcPr>
                      <w:p w14:paraId="173B6FBF" w14:textId="77777777" w:rsidR="001D5E89" w:rsidRDefault="001D5E89" w:rsidP="001D5E89">
                        <w:pPr>
                          <w:jc w:val="right"/>
                          <w:rPr>
                            <w:b/>
                            <w:sz w:val="16"/>
                            <w:szCs w:val="16"/>
                          </w:rPr>
                        </w:pPr>
                        <w:r>
                          <w:rPr>
                            <w:sz w:val="16"/>
                            <w:szCs w:val="16"/>
                          </w:rPr>
                          <w:t>$0.00</w:t>
                        </w:r>
                      </w:p>
                    </w:tc>
                    <w:tc>
                      <w:tcPr>
                        <w:tcW w:w="0" w:type="auto"/>
                        <w:shd w:val="clear" w:color="auto" w:fill="FFFFFF"/>
                      </w:tcPr>
                      <w:p w14:paraId="5E3AA928" w14:textId="77777777" w:rsidR="001D5E89" w:rsidRDefault="001D5E89" w:rsidP="001D5E89">
                        <w:pPr>
                          <w:jc w:val="right"/>
                          <w:rPr>
                            <w:b/>
                            <w:sz w:val="16"/>
                            <w:szCs w:val="16"/>
                          </w:rPr>
                        </w:pPr>
                        <w:r>
                          <w:rPr>
                            <w:b/>
                            <w:sz w:val="16"/>
                            <w:szCs w:val="16"/>
                          </w:rPr>
                          <w:t>$9,974.02</w:t>
                        </w:r>
                      </w:p>
                    </w:tc>
                  </w:tr>
                  <w:tr w:rsidR="001D5E89" w14:paraId="568BF844" w14:textId="77777777" w:rsidTr="00EE5036">
                    <w:tc>
                      <w:tcPr>
                        <w:tcW w:w="0" w:type="auto"/>
                        <w:shd w:val="clear" w:color="auto" w:fill="FFFFFF"/>
                      </w:tcPr>
                      <w:p w14:paraId="23522396" w14:textId="77777777" w:rsidR="001D5E89" w:rsidRDefault="001D5E89" w:rsidP="001D5E89">
                        <w:pPr>
                          <w:rPr>
                            <w:sz w:val="16"/>
                            <w:szCs w:val="16"/>
                          </w:rPr>
                        </w:pPr>
                        <w:r>
                          <w:rPr>
                            <w:sz w:val="16"/>
                            <w:szCs w:val="16"/>
                          </w:rPr>
                          <w:t>CWCFAC5007</w:t>
                        </w:r>
                      </w:p>
                    </w:tc>
                    <w:tc>
                      <w:tcPr>
                        <w:tcW w:w="0" w:type="auto"/>
                        <w:shd w:val="clear" w:color="auto" w:fill="FFFFFF"/>
                      </w:tcPr>
                      <w:p w14:paraId="212BE9D7" w14:textId="77777777" w:rsidR="001D5E89" w:rsidRDefault="001D5E89" w:rsidP="001D5E89">
                        <w:pPr>
                          <w:rPr>
                            <w:b/>
                            <w:sz w:val="16"/>
                            <w:szCs w:val="16"/>
                          </w:rPr>
                        </w:pPr>
                        <w:r>
                          <w:rPr>
                            <w:sz w:val="16"/>
                            <w:szCs w:val="16"/>
                          </w:rPr>
                          <w:t>Shoalhaven Regional Gallery</w:t>
                        </w:r>
                      </w:p>
                    </w:tc>
                    <w:tc>
                      <w:tcPr>
                        <w:tcW w:w="0" w:type="auto"/>
                        <w:shd w:val="clear" w:color="auto" w:fill="FFFFFF"/>
                      </w:tcPr>
                      <w:p w14:paraId="2CB6A75C" w14:textId="77777777" w:rsidR="001D5E89" w:rsidRDefault="001D5E89" w:rsidP="001D5E89">
                        <w:pPr>
                          <w:jc w:val="right"/>
                          <w:rPr>
                            <w:b/>
                            <w:sz w:val="16"/>
                            <w:szCs w:val="16"/>
                          </w:rPr>
                        </w:pPr>
                        <w:r>
                          <w:rPr>
                            <w:sz w:val="16"/>
                            <w:szCs w:val="16"/>
                          </w:rPr>
                          <w:t>$78.22</w:t>
                        </w:r>
                      </w:p>
                    </w:tc>
                    <w:tc>
                      <w:tcPr>
                        <w:tcW w:w="0" w:type="auto"/>
                        <w:shd w:val="clear" w:color="auto" w:fill="FFFFFF"/>
                      </w:tcPr>
                      <w:p w14:paraId="763F4E7C" w14:textId="77777777" w:rsidR="001D5E89" w:rsidRDefault="001D5E89" w:rsidP="001D5E89">
                        <w:pPr>
                          <w:jc w:val="right"/>
                          <w:rPr>
                            <w:b/>
                            <w:sz w:val="16"/>
                            <w:szCs w:val="16"/>
                          </w:rPr>
                        </w:pPr>
                        <w:r>
                          <w:rPr>
                            <w:sz w:val="16"/>
                            <w:szCs w:val="16"/>
                          </w:rPr>
                          <w:t>7.00</w:t>
                        </w:r>
                      </w:p>
                    </w:tc>
                    <w:tc>
                      <w:tcPr>
                        <w:tcW w:w="0" w:type="auto"/>
                        <w:shd w:val="clear" w:color="auto" w:fill="FFFFFF"/>
                      </w:tcPr>
                      <w:p w14:paraId="75B2D19F" w14:textId="77777777" w:rsidR="001D5E89" w:rsidRDefault="001D5E89" w:rsidP="001D5E89">
                        <w:pPr>
                          <w:jc w:val="right"/>
                          <w:rPr>
                            <w:b/>
                            <w:sz w:val="16"/>
                            <w:szCs w:val="16"/>
                          </w:rPr>
                        </w:pPr>
                        <w:r>
                          <w:rPr>
                            <w:sz w:val="16"/>
                            <w:szCs w:val="16"/>
                          </w:rPr>
                          <w:t>$547.54</w:t>
                        </w:r>
                      </w:p>
                    </w:tc>
                    <w:tc>
                      <w:tcPr>
                        <w:tcW w:w="0" w:type="auto"/>
                        <w:shd w:val="clear" w:color="auto" w:fill="FFFFFF"/>
                      </w:tcPr>
                      <w:p w14:paraId="6820B439" w14:textId="77777777" w:rsidR="001D5E89" w:rsidRDefault="001D5E89" w:rsidP="001D5E89">
                        <w:pPr>
                          <w:jc w:val="right"/>
                          <w:rPr>
                            <w:b/>
                            <w:sz w:val="16"/>
                            <w:szCs w:val="16"/>
                          </w:rPr>
                        </w:pPr>
                        <w:r>
                          <w:rPr>
                            <w:sz w:val="16"/>
                            <w:szCs w:val="16"/>
                          </w:rPr>
                          <w:t>$0.00</w:t>
                        </w:r>
                      </w:p>
                    </w:tc>
                    <w:tc>
                      <w:tcPr>
                        <w:tcW w:w="0" w:type="auto"/>
                        <w:shd w:val="clear" w:color="auto" w:fill="FFFFFF"/>
                      </w:tcPr>
                      <w:p w14:paraId="49AEEB76" w14:textId="77777777" w:rsidR="001D5E89" w:rsidRDefault="001D5E89" w:rsidP="001D5E89">
                        <w:pPr>
                          <w:jc w:val="right"/>
                          <w:rPr>
                            <w:b/>
                            <w:sz w:val="16"/>
                            <w:szCs w:val="16"/>
                          </w:rPr>
                        </w:pPr>
                        <w:r>
                          <w:rPr>
                            <w:b/>
                            <w:sz w:val="16"/>
                            <w:szCs w:val="16"/>
                          </w:rPr>
                          <w:t>$547.54</w:t>
                        </w:r>
                      </w:p>
                    </w:tc>
                  </w:tr>
                  <w:tr w:rsidR="001D5E89" w14:paraId="68A79693" w14:textId="77777777" w:rsidTr="00EE5036">
                    <w:tc>
                      <w:tcPr>
                        <w:tcW w:w="0" w:type="auto"/>
                        <w:shd w:val="clear" w:color="auto" w:fill="FFFFFF"/>
                      </w:tcPr>
                      <w:p w14:paraId="52C01FD8" w14:textId="77777777" w:rsidR="001D5E89" w:rsidRDefault="001D5E89" w:rsidP="001D5E89">
                        <w:pPr>
                          <w:rPr>
                            <w:sz w:val="16"/>
                            <w:szCs w:val="16"/>
                          </w:rPr>
                        </w:pPr>
                        <w:r>
                          <w:rPr>
                            <w:sz w:val="16"/>
                            <w:szCs w:val="16"/>
                          </w:rPr>
                          <w:t>CWFIRE2001</w:t>
                        </w:r>
                      </w:p>
                    </w:tc>
                    <w:tc>
                      <w:tcPr>
                        <w:tcW w:w="0" w:type="auto"/>
                        <w:shd w:val="clear" w:color="auto" w:fill="FFFFFF"/>
                      </w:tcPr>
                      <w:p w14:paraId="2F9284D3" w14:textId="77777777" w:rsidR="001D5E89" w:rsidRDefault="001D5E89" w:rsidP="001D5E89">
                        <w:pPr>
                          <w:rPr>
                            <w:b/>
                            <w:sz w:val="16"/>
                            <w:szCs w:val="16"/>
                          </w:rPr>
                        </w:pPr>
                        <w:r>
                          <w:rPr>
                            <w:sz w:val="16"/>
                            <w:szCs w:val="16"/>
                          </w:rPr>
                          <w:t>Citywide Fire &amp; Emergency services</w:t>
                        </w:r>
                      </w:p>
                    </w:tc>
                    <w:tc>
                      <w:tcPr>
                        <w:tcW w:w="0" w:type="auto"/>
                        <w:shd w:val="clear" w:color="auto" w:fill="FFFFFF"/>
                      </w:tcPr>
                      <w:p w14:paraId="22FE66F3" w14:textId="77777777" w:rsidR="001D5E89" w:rsidRDefault="001D5E89" w:rsidP="001D5E89">
                        <w:pPr>
                          <w:jc w:val="right"/>
                          <w:rPr>
                            <w:b/>
                            <w:sz w:val="16"/>
                            <w:szCs w:val="16"/>
                          </w:rPr>
                        </w:pPr>
                        <w:r>
                          <w:rPr>
                            <w:sz w:val="16"/>
                            <w:szCs w:val="16"/>
                          </w:rPr>
                          <w:t>$153.69</w:t>
                        </w:r>
                      </w:p>
                    </w:tc>
                    <w:tc>
                      <w:tcPr>
                        <w:tcW w:w="0" w:type="auto"/>
                        <w:shd w:val="clear" w:color="auto" w:fill="FFFFFF"/>
                      </w:tcPr>
                      <w:p w14:paraId="14C03905" w14:textId="77777777" w:rsidR="001D5E89" w:rsidRDefault="001D5E89" w:rsidP="001D5E89">
                        <w:pPr>
                          <w:jc w:val="right"/>
                          <w:rPr>
                            <w:b/>
                            <w:sz w:val="16"/>
                            <w:szCs w:val="16"/>
                          </w:rPr>
                        </w:pPr>
                        <w:r>
                          <w:rPr>
                            <w:sz w:val="16"/>
                            <w:szCs w:val="16"/>
                          </w:rPr>
                          <w:t>7.00</w:t>
                        </w:r>
                      </w:p>
                    </w:tc>
                    <w:tc>
                      <w:tcPr>
                        <w:tcW w:w="0" w:type="auto"/>
                        <w:shd w:val="clear" w:color="auto" w:fill="FFFFFF"/>
                      </w:tcPr>
                      <w:p w14:paraId="2D5825E5" w14:textId="77777777" w:rsidR="001D5E89" w:rsidRDefault="001D5E89" w:rsidP="001D5E89">
                        <w:pPr>
                          <w:jc w:val="right"/>
                          <w:rPr>
                            <w:b/>
                            <w:sz w:val="16"/>
                            <w:szCs w:val="16"/>
                          </w:rPr>
                        </w:pPr>
                        <w:r>
                          <w:rPr>
                            <w:sz w:val="16"/>
                            <w:szCs w:val="16"/>
                          </w:rPr>
                          <w:t>$1,075.83</w:t>
                        </w:r>
                      </w:p>
                    </w:tc>
                    <w:tc>
                      <w:tcPr>
                        <w:tcW w:w="0" w:type="auto"/>
                        <w:shd w:val="clear" w:color="auto" w:fill="FFFFFF"/>
                      </w:tcPr>
                      <w:p w14:paraId="29B29B0F" w14:textId="77777777" w:rsidR="001D5E89" w:rsidRDefault="001D5E89" w:rsidP="001D5E89">
                        <w:pPr>
                          <w:jc w:val="right"/>
                          <w:rPr>
                            <w:b/>
                            <w:sz w:val="16"/>
                            <w:szCs w:val="16"/>
                          </w:rPr>
                        </w:pPr>
                        <w:r>
                          <w:rPr>
                            <w:sz w:val="16"/>
                            <w:szCs w:val="16"/>
                          </w:rPr>
                          <w:t>$0.00</w:t>
                        </w:r>
                      </w:p>
                    </w:tc>
                    <w:tc>
                      <w:tcPr>
                        <w:tcW w:w="0" w:type="auto"/>
                        <w:shd w:val="clear" w:color="auto" w:fill="FFFFFF"/>
                      </w:tcPr>
                      <w:p w14:paraId="43F35242" w14:textId="77777777" w:rsidR="001D5E89" w:rsidRDefault="001D5E89" w:rsidP="001D5E89">
                        <w:pPr>
                          <w:jc w:val="right"/>
                          <w:rPr>
                            <w:b/>
                            <w:sz w:val="16"/>
                            <w:szCs w:val="16"/>
                          </w:rPr>
                        </w:pPr>
                        <w:r>
                          <w:rPr>
                            <w:b/>
                            <w:sz w:val="16"/>
                            <w:szCs w:val="16"/>
                          </w:rPr>
                          <w:t>$1,075.83</w:t>
                        </w:r>
                      </w:p>
                    </w:tc>
                  </w:tr>
                  <w:tr w:rsidR="001D5E89" w14:paraId="5F67BB67" w14:textId="77777777" w:rsidTr="00EE5036">
                    <w:tc>
                      <w:tcPr>
                        <w:tcW w:w="0" w:type="auto"/>
                        <w:shd w:val="clear" w:color="auto" w:fill="FFFFFF"/>
                      </w:tcPr>
                      <w:p w14:paraId="00487520" w14:textId="77777777" w:rsidR="001D5E89" w:rsidRDefault="001D5E89" w:rsidP="001D5E89">
                        <w:pPr>
                          <w:rPr>
                            <w:sz w:val="16"/>
                            <w:szCs w:val="16"/>
                          </w:rPr>
                        </w:pPr>
                        <w:r>
                          <w:rPr>
                            <w:sz w:val="16"/>
                            <w:szCs w:val="16"/>
                          </w:rPr>
                          <w:t>CWFIRE2002</w:t>
                        </w:r>
                      </w:p>
                    </w:tc>
                    <w:tc>
                      <w:tcPr>
                        <w:tcW w:w="0" w:type="auto"/>
                        <w:shd w:val="clear" w:color="auto" w:fill="FFFFFF"/>
                      </w:tcPr>
                      <w:p w14:paraId="76C1F96E" w14:textId="77777777" w:rsidR="001D5E89" w:rsidRDefault="001D5E89" w:rsidP="001D5E89">
                        <w:pPr>
                          <w:rPr>
                            <w:b/>
                            <w:sz w:val="16"/>
                            <w:szCs w:val="16"/>
                          </w:rPr>
                        </w:pPr>
                        <w:r>
                          <w:rPr>
                            <w:sz w:val="16"/>
                            <w:szCs w:val="16"/>
                          </w:rPr>
                          <w:t>Shoalhaven Fire Control Centre</w:t>
                        </w:r>
                      </w:p>
                    </w:tc>
                    <w:tc>
                      <w:tcPr>
                        <w:tcW w:w="0" w:type="auto"/>
                        <w:shd w:val="clear" w:color="auto" w:fill="FFFFFF"/>
                      </w:tcPr>
                      <w:p w14:paraId="0A8AE2A2" w14:textId="77777777" w:rsidR="001D5E89" w:rsidRDefault="001D5E89" w:rsidP="001D5E89">
                        <w:pPr>
                          <w:jc w:val="right"/>
                          <w:rPr>
                            <w:b/>
                            <w:sz w:val="16"/>
                            <w:szCs w:val="16"/>
                          </w:rPr>
                        </w:pPr>
                        <w:r>
                          <w:rPr>
                            <w:sz w:val="16"/>
                            <w:szCs w:val="16"/>
                          </w:rPr>
                          <w:t>$224.85</w:t>
                        </w:r>
                      </w:p>
                    </w:tc>
                    <w:tc>
                      <w:tcPr>
                        <w:tcW w:w="0" w:type="auto"/>
                        <w:shd w:val="clear" w:color="auto" w:fill="FFFFFF"/>
                      </w:tcPr>
                      <w:p w14:paraId="0D25117C" w14:textId="77777777" w:rsidR="001D5E89" w:rsidRDefault="001D5E89" w:rsidP="001D5E89">
                        <w:pPr>
                          <w:jc w:val="right"/>
                          <w:rPr>
                            <w:b/>
                            <w:sz w:val="16"/>
                            <w:szCs w:val="16"/>
                          </w:rPr>
                        </w:pPr>
                        <w:r>
                          <w:rPr>
                            <w:sz w:val="16"/>
                            <w:szCs w:val="16"/>
                          </w:rPr>
                          <w:t>7.00</w:t>
                        </w:r>
                      </w:p>
                    </w:tc>
                    <w:tc>
                      <w:tcPr>
                        <w:tcW w:w="0" w:type="auto"/>
                        <w:shd w:val="clear" w:color="auto" w:fill="FFFFFF"/>
                      </w:tcPr>
                      <w:p w14:paraId="621C711A" w14:textId="77777777" w:rsidR="001D5E89" w:rsidRDefault="001D5E89" w:rsidP="001D5E89">
                        <w:pPr>
                          <w:jc w:val="right"/>
                          <w:rPr>
                            <w:b/>
                            <w:sz w:val="16"/>
                            <w:szCs w:val="16"/>
                          </w:rPr>
                        </w:pPr>
                        <w:r>
                          <w:rPr>
                            <w:sz w:val="16"/>
                            <w:szCs w:val="16"/>
                          </w:rPr>
                          <w:t>$1,573.95</w:t>
                        </w:r>
                      </w:p>
                    </w:tc>
                    <w:tc>
                      <w:tcPr>
                        <w:tcW w:w="0" w:type="auto"/>
                        <w:shd w:val="clear" w:color="auto" w:fill="FFFFFF"/>
                      </w:tcPr>
                      <w:p w14:paraId="782BCEFB" w14:textId="77777777" w:rsidR="001D5E89" w:rsidRDefault="001D5E89" w:rsidP="001D5E89">
                        <w:pPr>
                          <w:jc w:val="right"/>
                          <w:rPr>
                            <w:b/>
                            <w:sz w:val="16"/>
                            <w:szCs w:val="16"/>
                          </w:rPr>
                        </w:pPr>
                        <w:r>
                          <w:rPr>
                            <w:sz w:val="16"/>
                            <w:szCs w:val="16"/>
                          </w:rPr>
                          <w:t>$0.00</w:t>
                        </w:r>
                      </w:p>
                    </w:tc>
                    <w:tc>
                      <w:tcPr>
                        <w:tcW w:w="0" w:type="auto"/>
                        <w:shd w:val="clear" w:color="auto" w:fill="FFFFFF"/>
                      </w:tcPr>
                      <w:p w14:paraId="43B05989" w14:textId="77777777" w:rsidR="001D5E89" w:rsidRDefault="001D5E89" w:rsidP="001D5E89">
                        <w:pPr>
                          <w:jc w:val="right"/>
                          <w:rPr>
                            <w:b/>
                            <w:sz w:val="16"/>
                            <w:szCs w:val="16"/>
                          </w:rPr>
                        </w:pPr>
                        <w:r>
                          <w:rPr>
                            <w:b/>
                            <w:sz w:val="16"/>
                            <w:szCs w:val="16"/>
                          </w:rPr>
                          <w:t>$1,573.95</w:t>
                        </w:r>
                      </w:p>
                    </w:tc>
                  </w:tr>
                  <w:tr w:rsidR="001D5E89" w14:paraId="67CDAF98" w14:textId="77777777" w:rsidTr="00EE5036">
                    <w:tc>
                      <w:tcPr>
                        <w:tcW w:w="0" w:type="auto"/>
                        <w:shd w:val="clear" w:color="auto" w:fill="FFFFFF"/>
                      </w:tcPr>
                      <w:p w14:paraId="298D4812" w14:textId="77777777" w:rsidR="001D5E89" w:rsidRDefault="001D5E89" w:rsidP="001D5E89">
                        <w:pPr>
                          <w:rPr>
                            <w:sz w:val="16"/>
                            <w:szCs w:val="16"/>
                          </w:rPr>
                        </w:pPr>
                        <w:r>
                          <w:rPr>
                            <w:sz w:val="16"/>
                            <w:szCs w:val="16"/>
                          </w:rPr>
                          <w:t>CWMGMT3001</w:t>
                        </w:r>
                      </w:p>
                    </w:tc>
                    <w:tc>
                      <w:tcPr>
                        <w:tcW w:w="0" w:type="auto"/>
                        <w:shd w:val="clear" w:color="auto" w:fill="FFFFFF"/>
                      </w:tcPr>
                      <w:p w14:paraId="2C12925D" w14:textId="77777777" w:rsidR="001D5E89" w:rsidRDefault="001D5E89" w:rsidP="001D5E89">
                        <w:pPr>
                          <w:rPr>
                            <w:b/>
                            <w:sz w:val="16"/>
                            <w:szCs w:val="16"/>
                          </w:rPr>
                        </w:pPr>
                        <w:r>
                          <w:rPr>
                            <w:sz w:val="16"/>
                            <w:szCs w:val="16"/>
                          </w:rPr>
                          <w:t>Contributions Management &amp; Administration</w:t>
                        </w:r>
                      </w:p>
                    </w:tc>
                    <w:tc>
                      <w:tcPr>
                        <w:tcW w:w="0" w:type="auto"/>
                        <w:shd w:val="clear" w:color="auto" w:fill="FFFFFF"/>
                      </w:tcPr>
                      <w:p w14:paraId="5F85B99F" w14:textId="77777777" w:rsidR="001D5E89" w:rsidRDefault="001D5E89" w:rsidP="001D5E89">
                        <w:pPr>
                          <w:jc w:val="right"/>
                          <w:rPr>
                            <w:b/>
                            <w:sz w:val="16"/>
                            <w:szCs w:val="16"/>
                          </w:rPr>
                        </w:pPr>
                        <w:r>
                          <w:rPr>
                            <w:sz w:val="16"/>
                            <w:szCs w:val="16"/>
                          </w:rPr>
                          <w:t>$639.13</w:t>
                        </w:r>
                      </w:p>
                    </w:tc>
                    <w:tc>
                      <w:tcPr>
                        <w:tcW w:w="0" w:type="auto"/>
                        <w:shd w:val="clear" w:color="auto" w:fill="FFFFFF"/>
                      </w:tcPr>
                      <w:p w14:paraId="282EFFAD" w14:textId="77777777" w:rsidR="001D5E89" w:rsidRDefault="001D5E89" w:rsidP="001D5E89">
                        <w:pPr>
                          <w:jc w:val="right"/>
                          <w:rPr>
                            <w:b/>
                            <w:sz w:val="16"/>
                            <w:szCs w:val="16"/>
                          </w:rPr>
                        </w:pPr>
                        <w:r>
                          <w:rPr>
                            <w:sz w:val="16"/>
                            <w:szCs w:val="16"/>
                          </w:rPr>
                          <w:t>7.00</w:t>
                        </w:r>
                      </w:p>
                    </w:tc>
                    <w:tc>
                      <w:tcPr>
                        <w:tcW w:w="0" w:type="auto"/>
                        <w:shd w:val="clear" w:color="auto" w:fill="FFFFFF"/>
                      </w:tcPr>
                      <w:p w14:paraId="2E134D71" w14:textId="77777777" w:rsidR="001D5E89" w:rsidRDefault="001D5E89" w:rsidP="001D5E89">
                        <w:pPr>
                          <w:jc w:val="right"/>
                          <w:rPr>
                            <w:b/>
                            <w:sz w:val="16"/>
                            <w:szCs w:val="16"/>
                          </w:rPr>
                        </w:pPr>
                        <w:r>
                          <w:rPr>
                            <w:sz w:val="16"/>
                            <w:szCs w:val="16"/>
                          </w:rPr>
                          <w:t>$4,473.91</w:t>
                        </w:r>
                      </w:p>
                    </w:tc>
                    <w:tc>
                      <w:tcPr>
                        <w:tcW w:w="0" w:type="auto"/>
                        <w:shd w:val="clear" w:color="auto" w:fill="FFFFFF"/>
                      </w:tcPr>
                      <w:p w14:paraId="358EA75E" w14:textId="77777777" w:rsidR="001D5E89" w:rsidRDefault="001D5E89" w:rsidP="001D5E89">
                        <w:pPr>
                          <w:jc w:val="right"/>
                          <w:rPr>
                            <w:b/>
                            <w:sz w:val="16"/>
                            <w:szCs w:val="16"/>
                          </w:rPr>
                        </w:pPr>
                        <w:r>
                          <w:rPr>
                            <w:sz w:val="16"/>
                            <w:szCs w:val="16"/>
                          </w:rPr>
                          <w:t>$0.00</w:t>
                        </w:r>
                      </w:p>
                    </w:tc>
                    <w:tc>
                      <w:tcPr>
                        <w:tcW w:w="0" w:type="auto"/>
                        <w:shd w:val="clear" w:color="auto" w:fill="FFFFFF"/>
                      </w:tcPr>
                      <w:p w14:paraId="3CB78748" w14:textId="77777777" w:rsidR="001D5E89" w:rsidRDefault="001D5E89" w:rsidP="001D5E89">
                        <w:pPr>
                          <w:jc w:val="right"/>
                          <w:rPr>
                            <w:b/>
                            <w:sz w:val="16"/>
                            <w:szCs w:val="16"/>
                          </w:rPr>
                        </w:pPr>
                        <w:r>
                          <w:rPr>
                            <w:b/>
                            <w:sz w:val="16"/>
                            <w:szCs w:val="16"/>
                          </w:rPr>
                          <w:t>$4,473.91</w:t>
                        </w:r>
                      </w:p>
                    </w:tc>
                  </w:tr>
                  <w:tr w:rsidR="001D5E89" w14:paraId="58786034" w14:textId="77777777" w:rsidTr="00EE5036">
                    <w:tc>
                      <w:tcPr>
                        <w:tcW w:w="0" w:type="auto"/>
                        <w:gridSpan w:val="6"/>
                        <w:tcBorders>
                          <w:top w:val="nil"/>
                          <w:left w:val="nil"/>
                          <w:bottom w:val="nil"/>
                          <w:right w:val="nil"/>
                        </w:tcBorders>
                        <w:shd w:val="clear" w:color="auto" w:fill="FFFFFF"/>
                      </w:tcPr>
                      <w:p w14:paraId="58D63D46" w14:textId="77777777" w:rsidR="001D5E89" w:rsidRDefault="001D5E89" w:rsidP="001D5E89">
                        <w:pPr>
                          <w:jc w:val="right"/>
                          <w:rPr>
                            <w:sz w:val="16"/>
                            <w:szCs w:val="16"/>
                          </w:rPr>
                        </w:pPr>
                        <w:r>
                          <w:rPr>
                            <w:b/>
                            <w:sz w:val="16"/>
                            <w:szCs w:val="16"/>
                          </w:rPr>
                          <w:t>Sub Total:</w:t>
                        </w:r>
                      </w:p>
                    </w:tc>
                    <w:tc>
                      <w:tcPr>
                        <w:tcW w:w="0" w:type="auto"/>
                        <w:tcBorders>
                          <w:top w:val="nil"/>
                          <w:left w:val="nil"/>
                          <w:bottom w:val="nil"/>
                          <w:right w:val="nil"/>
                        </w:tcBorders>
                        <w:shd w:val="clear" w:color="auto" w:fill="FFFFFF"/>
                      </w:tcPr>
                      <w:p w14:paraId="2DF98537" w14:textId="77777777" w:rsidR="001D5E89" w:rsidRDefault="001D5E89" w:rsidP="001D5E89">
                        <w:pPr>
                          <w:jc w:val="right"/>
                          <w:rPr>
                            <w:sz w:val="16"/>
                            <w:szCs w:val="16"/>
                          </w:rPr>
                        </w:pPr>
                        <w:r>
                          <w:rPr>
                            <w:b/>
                            <w:sz w:val="16"/>
                            <w:szCs w:val="16"/>
                          </w:rPr>
                          <w:t>$210,000.00</w:t>
                        </w:r>
                      </w:p>
                    </w:tc>
                  </w:tr>
                  <w:tr w:rsidR="001D5E89" w14:paraId="64395062" w14:textId="77777777" w:rsidTr="00EE5036">
                    <w:tc>
                      <w:tcPr>
                        <w:tcW w:w="0" w:type="auto"/>
                        <w:gridSpan w:val="6"/>
                        <w:tcBorders>
                          <w:top w:val="nil"/>
                          <w:left w:val="nil"/>
                          <w:bottom w:val="nil"/>
                          <w:right w:val="nil"/>
                        </w:tcBorders>
                        <w:shd w:val="clear" w:color="auto" w:fill="FFFFFF"/>
                      </w:tcPr>
                      <w:p w14:paraId="1D0F80D6" w14:textId="77777777" w:rsidR="001D5E89" w:rsidRDefault="001D5E89" w:rsidP="001D5E89">
                        <w:pPr>
                          <w:jc w:val="right"/>
                          <w:rPr>
                            <w:sz w:val="16"/>
                            <w:szCs w:val="16"/>
                          </w:rPr>
                        </w:pPr>
                        <w:r>
                          <w:rPr>
                            <w:b/>
                            <w:sz w:val="16"/>
                            <w:szCs w:val="16"/>
                          </w:rPr>
                          <w:t>GST Total:</w:t>
                        </w:r>
                      </w:p>
                    </w:tc>
                    <w:tc>
                      <w:tcPr>
                        <w:tcW w:w="0" w:type="auto"/>
                        <w:tcBorders>
                          <w:top w:val="nil"/>
                          <w:left w:val="nil"/>
                          <w:bottom w:val="nil"/>
                          <w:right w:val="nil"/>
                        </w:tcBorders>
                        <w:shd w:val="clear" w:color="auto" w:fill="FFFFFF"/>
                      </w:tcPr>
                      <w:p w14:paraId="76CE5254" w14:textId="77777777" w:rsidR="001D5E89" w:rsidRDefault="001D5E89" w:rsidP="001D5E89">
                        <w:pPr>
                          <w:jc w:val="right"/>
                          <w:rPr>
                            <w:sz w:val="16"/>
                            <w:szCs w:val="16"/>
                          </w:rPr>
                        </w:pPr>
                        <w:r>
                          <w:rPr>
                            <w:b/>
                            <w:sz w:val="16"/>
                            <w:szCs w:val="16"/>
                          </w:rPr>
                          <w:t>$0.00</w:t>
                        </w:r>
                      </w:p>
                    </w:tc>
                  </w:tr>
                  <w:tr w:rsidR="001D5E89" w14:paraId="15CDFCE2" w14:textId="77777777" w:rsidTr="00EE5036">
                    <w:tc>
                      <w:tcPr>
                        <w:tcW w:w="0" w:type="auto"/>
                        <w:gridSpan w:val="6"/>
                        <w:tcBorders>
                          <w:top w:val="nil"/>
                          <w:left w:val="nil"/>
                          <w:bottom w:val="nil"/>
                          <w:right w:val="nil"/>
                        </w:tcBorders>
                        <w:shd w:val="clear" w:color="auto" w:fill="FFFFFF"/>
                      </w:tcPr>
                      <w:p w14:paraId="05CDA0CA" w14:textId="77777777" w:rsidR="001D5E89" w:rsidRDefault="001D5E89" w:rsidP="001D5E89">
                        <w:pPr>
                          <w:jc w:val="right"/>
                          <w:rPr>
                            <w:sz w:val="16"/>
                            <w:szCs w:val="16"/>
                          </w:rPr>
                        </w:pPr>
                        <w:r>
                          <w:rPr>
                            <w:b/>
                            <w:sz w:val="16"/>
                            <w:szCs w:val="16"/>
                          </w:rPr>
                          <w:t>Estimate Total:</w:t>
                        </w:r>
                      </w:p>
                    </w:tc>
                    <w:tc>
                      <w:tcPr>
                        <w:tcW w:w="0" w:type="auto"/>
                        <w:tcBorders>
                          <w:top w:val="double" w:sz="2" w:space="0" w:color="auto"/>
                          <w:left w:val="nil"/>
                          <w:bottom w:val="nil"/>
                          <w:right w:val="nil"/>
                        </w:tcBorders>
                        <w:shd w:val="clear" w:color="auto" w:fill="FFFFFF"/>
                      </w:tcPr>
                      <w:p w14:paraId="3C9E090D" w14:textId="77777777" w:rsidR="001D5E89" w:rsidRDefault="001D5E89" w:rsidP="001D5E89">
                        <w:pPr>
                          <w:jc w:val="right"/>
                          <w:rPr>
                            <w:sz w:val="16"/>
                            <w:szCs w:val="16"/>
                          </w:rPr>
                        </w:pPr>
                        <w:r>
                          <w:rPr>
                            <w:b/>
                            <w:sz w:val="16"/>
                            <w:szCs w:val="16"/>
                          </w:rPr>
                          <w:t>$210,000.00</w:t>
                        </w:r>
                      </w:p>
                    </w:tc>
                  </w:tr>
                </w:tbl>
                <w:p w14:paraId="70CB19D7" w14:textId="77777777" w:rsidR="001D5E89" w:rsidRPr="003273F2" w:rsidRDefault="001D5E89" w:rsidP="00865EB8">
                  <w:pPr>
                    <w:rPr>
                      <w:b/>
                      <w:highlight w:val="yellow"/>
                    </w:rPr>
                  </w:pPr>
                </w:p>
              </w:tc>
            </w:tr>
          </w:tbl>
          <w:p w14:paraId="65282673" w14:textId="77777777" w:rsidR="00786DF8" w:rsidRPr="00735DE3" w:rsidRDefault="00786DF8" w:rsidP="00865EB8">
            <w:pPr>
              <w:spacing w:before="0"/>
            </w:pPr>
          </w:p>
          <w:p w14:paraId="5057EA22" w14:textId="77777777" w:rsidR="00786DF8" w:rsidRPr="00AD23F5" w:rsidRDefault="00786DF8" w:rsidP="00865EB8">
            <w:pPr>
              <w:spacing w:before="0"/>
            </w:pPr>
            <w:r>
              <w:t>The total contribution, identified in the</w:t>
            </w:r>
            <w:r w:rsidRPr="00B536F4">
              <w:t xml:space="preserve"> </w:t>
            </w:r>
            <w:r>
              <w:t>above table</w:t>
            </w:r>
            <w:r w:rsidRPr="00B536F4">
              <w:t xml:space="preserve"> or as indexed in future years</w:t>
            </w:r>
            <w:r>
              <w:t>, must be paid to Council prior to</w:t>
            </w:r>
            <w:r w:rsidRPr="00B536F4">
              <w:t xml:space="preserve"> the issue of </w:t>
            </w:r>
            <w:r>
              <w:t>a Subdivision</w:t>
            </w:r>
            <w:r w:rsidRPr="00B536F4">
              <w:t xml:space="preserve"> Certificate</w:t>
            </w:r>
            <w:r>
              <w:t>. Evidence of payment must be provided to the Certifying Authority.</w:t>
            </w:r>
          </w:p>
          <w:p w14:paraId="57BE0AD1" w14:textId="77777777" w:rsidR="00786DF8" w:rsidRPr="00191F27" w:rsidRDefault="00786DF8" w:rsidP="00865EB8">
            <w:pPr>
              <w:pStyle w:val="ConsentheadingA12B"/>
            </w:pPr>
            <w:r w:rsidRPr="00BE506E">
              <w:rPr>
                <w:b w:val="0"/>
              </w:rPr>
              <w:t xml:space="preserve">Contributions Plan 2019 can be accessed on Councils website </w:t>
            </w:r>
            <w:hyperlink r:id="rId15" w:history="1">
              <w:r w:rsidRPr="00BE506E">
                <w:rPr>
                  <w:rStyle w:val="Hyperlink"/>
                  <w:b w:val="0"/>
                </w:rPr>
                <w:t>www.shoalhaven.nsw.gov.au</w:t>
              </w:r>
            </w:hyperlink>
            <w:r w:rsidRPr="00BE506E">
              <w:rPr>
                <w:b w:val="0"/>
              </w:rPr>
              <w:t xml:space="preserve"> or may be inspected on the public access computers at </w:t>
            </w:r>
            <w:r w:rsidRPr="00BE506E">
              <w:rPr>
                <w:b w:val="0"/>
              </w:rPr>
              <w:lastRenderedPageBreak/>
              <w:t>the libraries and the Council Administrative Offices, Bridge Road, Nowra and Deering Street, Ulladulla.</w:t>
            </w:r>
          </w:p>
        </w:tc>
      </w:tr>
      <w:tr w:rsidR="00786DF8" w:rsidRPr="00C371B0" w14:paraId="219E9E36" w14:textId="77777777" w:rsidTr="00865EB8">
        <w:trPr>
          <w:trHeight w:val="397"/>
          <w:jc w:val="center"/>
        </w:trPr>
        <w:tc>
          <w:tcPr>
            <w:tcW w:w="1070" w:type="dxa"/>
          </w:tcPr>
          <w:p w14:paraId="33E15F54"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6812E5CA" w14:textId="77777777" w:rsidR="00786DF8" w:rsidRPr="00C371B0" w:rsidRDefault="00786DF8" w:rsidP="00865EB8">
            <w:pPr>
              <w:pStyle w:val="ConsentheadingA12B"/>
            </w:pPr>
            <w:r w:rsidRPr="00C371B0">
              <w:t xml:space="preserve">Verification of Works </w:t>
            </w:r>
          </w:p>
          <w:p w14:paraId="38067324" w14:textId="77777777" w:rsidR="00786DF8" w:rsidRPr="00C371B0" w:rsidRDefault="00786DF8" w:rsidP="00865EB8">
            <w:r w:rsidRPr="00C371B0">
              <w:t>Prior to the issue of a Subdivision Certificate, the developer is to provide the following documentation to the Certifier for approval:</w:t>
            </w:r>
          </w:p>
          <w:p w14:paraId="6A7BF01C" w14:textId="77777777" w:rsidR="00786DF8" w:rsidRPr="00C371B0" w:rsidRDefault="00786DF8" w:rsidP="00B438D8">
            <w:pPr>
              <w:pStyle w:val="NoSpacing"/>
              <w:numPr>
                <w:ilvl w:val="0"/>
                <w:numId w:val="43"/>
              </w:numPr>
            </w:pPr>
            <w:r w:rsidRPr="00C371B0">
              <w:t>Notification from the developer verifying that all subdivisions works have been constructed in accordance with the approved plans and construction specifications.</w:t>
            </w:r>
          </w:p>
          <w:p w14:paraId="2FB75FAE" w14:textId="77777777" w:rsidR="00786DF8" w:rsidRPr="00C371B0" w:rsidRDefault="00786DF8" w:rsidP="00B438D8">
            <w:pPr>
              <w:pStyle w:val="NoSpacing"/>
              <w:numPr>
                <w:ilvl w:val="0"/>
                <w:numId w:val="5"/>
              </w:numPr>
            </w:pPr>
            <w:r w:rsidRPr="00C371B0">
              <w:t xml:space="preserve">Written evidence from a suitably qualified landscape professional that all landscape works have been completed in accordance with the approved landscape plans. </w:t>
            </w:r>
          </w:p>
          <w:p w14:paraId="28DE5334" w14:textId="77777777" w:rsidR="00786DF8" w:rsidRPr="00C371B0" w:rsidRDefault="00786DF8" w:rsidP="00B438D8">
            <w:pPr>
              <w:pStyle w:val="NoSpacing"/>
              <w:numPr>
                <w:ilvl w:val="0"/>
                <w:numId w:val="5"/>
              </w:numPr>
            </w:pPr>
            <w:r w:rsidRPr="00C371B0">
              <w:t>Completion of Works within the Road Reserve notification letter from Council.</w:t>
            </w:r>
          </w:p>
          <w:p w14:paraId="742AC62F" w14:textId="77777777" w:rsidR="00786DF8" w:rsidRPr="00C371B0" w:rsidRDefault="00786DF8" w:rsidP="00B438D8">
            <w:pPr>
              <w:pStyle w:val="NoSpacing"/>
              <w:numPr>
                <w:ilvl w:val="0"/>
                <w:numId w:val="5"/>
              </w:numPr>
            </w:pPr>
            <w:r w:rsidRPr="00C371B0">
              <w:t>Certification from Council or an accredited certifier to verify that all inspections required by the Certifier have been completed in accordance with the approved plans and construction specifications.</w:t>
            </w:r>
          </w:p>
          <w:p w14:paraId="2801E02D" w14:textId="77777777" w:rsidR="00786DF8" w:rsidRPr="00C371B0" w:rsidRDefault="00786DF8" w:rsidP="00B438D8">
            <w:pPr>
              <w:pStyle w:val="NoSpacing"/>
              <w:numPr>
                <w:ilvl w:val="0"/>
                <w:numId w:val="5"/>
              </w:numPr>
            </w:pPr>
            <w:r w:rsidRPr="00C371B0">
              <w:t>A structural certificate from a professional engineer, (as defined in the National Construction Code) submitted to Council to certify that all structural elements have been constructed in accordance with the approved plans and relevant Australian Standards.</w:t>
            </w:r>
          </w:p>
          <w:p w14:paraId="6B01F5C9" w14:textId="77777777" w:rsidR="00786DF8" w:rsidRPr="00C371B0" w:rsidRDefault="00786DF8" w:rsidP="00B438D8">
            <w:pPr>
              <w:pStyle w:val="NoSpacing"/>
              <w:numPr>
                <w:ilvl w:val="0"/>
                <w:numId w:val="5"/>
              </w:numPr>
            </w:pPr>
            <w:r w:rsidRPr="00C371B0">
              <w:t>Level 1 Supervision Report and Lot Classification Report.</w:t>
            </w:r>
          </w:p>
          <w:p w14:paraId="453F1F3F" w14:textId="77777777" w:rsidR="00786DF8" w:rsidRPr="00C371B0" w:rsidRDefault="00786DF8" w:rsidP="00B438D8">
            <w:pPr>
              <w:pStyle w:val="NoSpacing"/>
              <w:numPr>
                <w:ilvl w:val="0"/>
                <w:numId w:val="5"/>
              </w:numPr>
            </w:pPr>
            <w:r w:rsidRPr="00C371B0">
              <w:t xml:space="preserve">Final pavement tests to confirm material depth and compaction complies with the pavement design.  </w:t>
            </w:r>
          </w:p>
        </w:tc>
      </w:tr>
      <w:tr w:rsidR="00786DF8" w:rsidRPr="006F7BEB" w14:paraId="3226CEBF" w14:textId="77777777" w:rsidTr="00865EB8">
        <w:trPr>
          <w:trHeight w:val="397"/>
          <w:jc w:val="center"/>
        </w:trPr>
        <w:tc>
          <w:tcPr>
            <w:tcW w:w="1070" w:type="dxa"/>
          </w:tcPr>
          <w:p w14:paraId="5D284DCA"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6E3D25DB" w14:textId="77777777" w:rsidR="00786DF8" w:rsidRDefault="00786DF8" w:rsidP="00865EB8">
            <w:pPr>
              <w:pStyle w:val="ConsentheadingA12B"/>
              <w:rPr>
                <w:rFonts w:ascii="Calibri" w:hAnsi="Calibri" w:cs="Calibri"/>
                <w:color w:val="201F1E"/>
              </w:rPr>
            </w:pPr>
            <w:r>
              <w:rPr>
                <w:bdr w:val="none" w:sz="0" w:space="0" w:color="auto" w:frame="1"/>
              </w:rPr>
              <w:t xml:space="preserve">Rainwater Tanks </w:t>
            </w:r>
          </w:p>
          <w:p w14:paraId="3AE23CD8" w14:textId="77777777" w:rsidR="00786DF8" w:rsidRDefault="00786DF8" w:rsidP="00865EB8">
            <w:pPr>
              <w:rPr>
                <w:rFonts w:ascii="Calibri" w:hAnsi="Calibri" w:cs="Calibri"/>
                <w:color w:val="201F1E"/>
              </w:rPr>
            </w:pPr>
            <w:r>
              <w:rPr>
                <w:bdr w:val="none" w:sz="0" w:space="0" w:color="auto" w:frame="1"/>
                <w:shd w:val="clear" w:color="auto" w:fill="FFFFFF"/>
              </w:rPr>
              <w:t>Prior to the issue of the Subdivision Certificate, t</w:t>
            </w:r>
            <w:r>
              <w:rPr>
                <w:bdr w:val="none" w:sz="0" w:space="0" w:color="auto" w:frame="1"/>
              </w:rPr>
              <w:t>he developer must:</w:t>
            </w:r>
          </w:p>
          <w:p w14:paraId="1444EEBB" w14:textId="77777777" w:rsidR="00786DF8" w:rsidRPr="00B438D8" w:rsidRDefault="00786DF8" w:rsidP="00B438D8">
            <w:pPr>
              <w:pStyle w:val="NoSpacing"/>
              <w:numPr>
                <w:ilvl w:val="0"/>
                <w:numId w:val="44"/>
              </w:numPr>
              <w:rPr>
                <w:bdr w:val="none" w:sz="0" w:space="0" w:color="auto" w:frame="1"/>
              </w:rPr>
            </w:pPr>
            <w:r w:rsidRPr="00B438D8">
              <w:rPr>
                <w:bdr w:val="none" w:sz="0" w:space="0" w:color="auto" w:frame="1"/>
              </w:rPr>
              <w:t>Create a restriction on use of land over each lot stating no building or dwelling is to be erected on any lot unless it is provided with a rainwater tank in accordance with a plan approved under a Subdivision Works Certificate as required by this consent and comply with the following:</w:t>
            </w:r>
          </w:p>
          <w:p w14:paraId="3387419E" w14:textId="77777777" w:rsidR="00786DF8" w:rsidRDefault="00786DF8" w:rsidP="00A01490">
            <w:pPr>
              <w:pStyle w:val="ListParagraph"/>
              <w:numPr>
                <w:ilvl w:val="0"/>
                <w:numId w:val="12"/>
              </w:numPr>
              <w:spacing w:after="120"/>
              <w:ind w:hanging="124"/>
              <w:contextualSpacing w:val="0"/>
            </w:pPr>
            <w:r>
              <w:t>Install a 10kL minimum rainwater tank</w:t>
            </w:r>
            <w:r>
              <w:rPr>
                <w:bdr w:val="none" w:sz="0" w:space="0" w:color="auto" w:frame="1"/>
              </w:rPr>
              <w:t xml:space="preserve"> on the lot(s) in accordance with BASIX which captures </w:t>
            </w:r>
            <w:r>
              <w:t xml:space="preserve">at least 80% of roof areas from the habitable dwelling </w:t>
            </w:r>
            <w:r>
              <w:rPr>
                <w:rFonts w:eastAsia="ArialMT"/>
              </w:rPr>
              <w:t>with a minimum of 6kL dedicated to detention</w:t>
            </w:r>
            <w:r>
              <w:t xml:space="preserve">. </w:t>
            </w:r>
          </w:p>
          <w:p w14:paraId="66ED2163" w14:textId="77777777" w:rsidR="00786DF8" w:rsidRPr="006F7BEB" w:rsidRDefault="00786DF8" w:rsidP="00A01490">
            <w:pPr>
              <w:pStyle w:val="ListParagraph"/>
              <w:numPr>
                <w:ilvl w:val="0"/>
                <w:numId w:val="12"/>
              </w:numPr>
              <w:spacing w:after="120"/>
              <w:ind w:hanging="124"/>
              <w:contextualSpacing w:val="0"/>
            </w:pPr>
            <w:r w:rsidRPr="006F7BEB">
              <w:rPr>
                <w:bCs/>
                <w:bdr w:val="none" w:sz="0" w:space="0" w:color="auto" w:frame="1"/>
              </w:rPr>
              <w:t>Provide a</w:t>
            </w:r>
            <w:r>
              <w:rPr>
                <w:bCs/>
                <w:bdr w:val="none" w:sz="0" w:space="0" w:color="auto" w:frame="1"/>
              </w:rPr>
              <w:t xml:space="preserve"> </w:t>
            </w:r>
            <w:r w:rsidRPr="006F7BEB">
              <w:rPr>
                <w:bCs/>
                <w:bdr w:val="none" w:sz="0" w:space="0" w:color="auto" w:frame="1"/>
              </w:rPr>
              <w:t>certificate from a</w:t>
            </w:r>
            <w:r>
              <w:rPr>
                <w:bCs/>
                <w:bdr w:val="none" w:sz="0" w:space="0" w:color="auto" w:frame="1"/>
              </w:rPr>
              <w:t xml:space="preserve"> </w:t>
            </w:r>
            <w:r w:rsidRPr="006F7BEB">
              <w:rPr>
                <w:bCs/>
                <w:bdr w:val="none" w:sz="0" w:space="0" w:color="auto" w:frame="1"/>
              </w:rPr>
              <w:t>professional engineer, (as defined in the National Construction Code)</w:t>
            </w:r>
            <w:r>
              <w:rPr>
                <w:bCs/>
                <w:bdr w:val="none" w:sz="0" w:space="0" w:color="auto" w:frame="1"/>
              </w:rPr>
              <w:t xml:space="preserve"> </w:t>
            </w:r>
            <w:r w:rsidRPr="006F7BEB">
              <w:rPr>
                <w:bCs/>
                <w:bdr w:val="none" w:sz="0" w:space="0" w:color="auto" w:frame="1"/>
              </w:rPr>
              <w:t>to verify that the rainwater tank has been constructed in accordance with the approved Construction Certificate plans.</w:t>
            </w:r>
          </w:p>
        </w:tc>
      </w:tr>
      <w:tr w:rsidR="00786DF8" w:rsidRPr="006F7BEB" w14:paraId="11099C56" w14:textId="77777777" w:rsidTr="00865EB8">
        <w:trPr>
          <w:trHeight w:val="397"/>
          <w:jc w:val="center"/>
        </w:trPr>
        <w:tc>
          <w:tcPr>
            <w:tcW w:w="1070" w:type="dxa"/>
          </w:tcPr>
          <w:p w14:paraId="15D651ED"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5A11B116" w14:textId="77777777" w:rsidR="00786DF8" w:rsidRDefault="00786DF8" w:rsidP="00865EB8">
            <w:pPr>
              <w:rPr>
                <w:rFonts w:eastAsia="ArialMT" w:cs="Times New Roman"/>
                <w:b/>
                <w:bCs/>
              </w:rPr>
            </w:pPr>
            <w:r>
              <w:rPr>
                <w:rFonts w:eastAsia="ArialMT" w:cs="Times New Roman"/>
                <w:b/>
                <w:bCs/>
              </w:rPr>
              <w:t>Water Sensitive Urban Design Elements</w:t>
            </w:r>
          </w:p>
          <w:p w14:paraId="73C37779" w14:textId="77777777" w:rsidR="00786DF8" w:rsidRDefault="00786DF8" w:rsidP="00865EB8">
            <w:pPr>
              <w:rPr>
                <w:rFonts w:eastAsia="ArialMT" w:cs="Times New Roman"/>
              </w:rPr>
            </w:pPr>
            <w:r>
              <w:rPr>
                <w:rFonts w:eastAsia="ArialMT" w:cs="Times New Roman"/>
              </w:rPr>
              <w:t xml:space="preserve">The registered proprietor must not make or permit or suffer the making of any alterations to any stormwater treatment measures/ water sensitive urban design </w:t>
            </w:r>
            <w:r>
              <w:rPr>
                <w:rFonts w:eastAsia="ArialMT" w:cs="Times New Roman"/>
              </w:rPr>
              <w:lastRenderedPageBreak/>
              <w:t>(WSUD) elements which is, or must be, constructed on the lot(s) burdened without the prior consent in writing of Shoalhaven City Council.</w:t>
            </w:r>
          </w:p>
          <w:p w14:paraId="2CCB5F09" w14:textId="77777777" w:rsidR="00786DF8" w:rsidRPr="006F7BEB" w:rsidRDefault="00786DF8" w:rsidP="00865EB8">
            <w:pPr>
              <w:pStyle w:val="ConsentheadingA12B"/>
              <w:rPr>
                <w:b w:val="0"/>
                <w:bCs w:val="0"/>
                <w:bdr w:val="none" w:sz="0" w:space="0" w:color="auto" w:frame="1"/>
              </w:rPr>
            </w:pPr>
            <w:r w:rsidRPr="006F7BEB">
              <w:rPr>
                <w:rFonts w:eastAsia="ArialMT" w:cs="Times New Roman"/>
                <w:b w:val="0"/>
              </w:rPr>
              <w:t>The expression “stormwater treatment measures/ water sensitive urban design elements” means the infiltration systems, porous pavement, sediment basins, bio-retention swales, bioretention basins, rain gardens, landscaped or vegetated swales, vegetated buffers, swale/ buffer systems, sand filter, wetlands, ponds, retarding basins, aquifer storage and recovery, rainwater reuse tanks, stormwater reuse tanks, gross pollutant traps, pit inserts, silt/ oil arrestors or other proprietary products including all ancillary gutters, pipes, drains, walls, kerbs, pits, grates, tanks, chambers, basins or surfaces graded to direct stormwater to the stormwater treatment measures/ water sensitive urban design elements.</w:t>
            </w:r>
          </w:p>
        </w:tc>
      </w:tr>
      <w:tr w:rsidR="00786DF8" w:rsidRPr="00AA4538" w14:paraId="5EB4351C" w14:textId="77777777" w:rsidTr="00865EB8">
        <w:trPr>
          <w:trHeight w:val="397"/>
          <w:jc w:val="center"/>
        </w:trPr>
        <w:tc>
          <w:tcPr>
            <w:tcW w:w="1070" w:type="dxa"/>
          </w:tcPr>
          <w:p w14:paraId="38BF4E55"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1E2CEA79" w14:textId="77777777" w:rsidR="00786DF8" w:rsidRDefault="00786DF8" w:rsidP="00865EB8">
            <w:pPr>
              <w:rPr>
                <w:b/>
                <w:bCs/>
              </w:rPr>
            </w:pPr>
            <w:r>
              <w:rPr>
                <w:b/>
                <w:bCs/>
              </w:rPr>
              <w:t>Maintenance Period of WSUD Devices</w:t>
            </w:r>
          </w:p>
          <w:p w14:paraId="3C2BE465" w14:textId="77777777" w:rsidR="00786DF8" w:rsidRDefault="00786DF8" w:rsidP="00865EB8">
            <w:r>
              <w:t xml:space="preserve">The developer is responsible for all maintenance of the stormwater infrastructure; including trash racks, GPT devices, sediment basins / forebays, constructed wetlands, bioretention basins, water quality ponds, infiltration basins, swales etc for a period of 3 years up until Council’s acceptance that the WSUD devices and associated stormwater assets are of a satisfactory condition at the end of the 3-year maintenance period. </w:t>
            </w:r>
          </w:p>
          <w:p w14:paraId="7AE5D89F" w14:textId="77777777" w:rsidR="00786DF8" w:rsidRPr="00AA4538" w:rsidRDefault="00786DF8" w:rsidP="00865EB8">
            <w:r>
              <w:t>Approaching hand over at the conclusion of the 3-year maintenance period, a site meeting with Council must be arranged by the developer. The objective of the meeting will be to identify any outstanding actions that require rectification by the developer before asset hand over. Annual reports documenting implementation measures and containing all monitoring results are to be submitted to Council during this phase.</w:t>
            </w:r>
          </w:p>
        </w:tc>
      </w:tr>
      <w:tr w:rsidR="00786DF8" w:rsidRPr="00AA4538" w14:paraId="12F93661" w14:textId="77777777" w:rsidTr="00865EB8">
        <w:trPr>
          <w:trHeight w:val="397"/>
          <w:jc w:val="center"/>
        </w:trPr>
        <w:tc>
          <w:tcPr>
            <w:tcW w:w="1070" w:type="dxa"/>
          </w:tcPr>
          <w:p w14:paraId="42665BFF"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6BE423E5" w14:textId="77777777" w:rsidR="00786DF8" w:rsidRDefault="00786DF8" w:rsidP="00865EB8">
            <w:pPr>
              <w:rPr>
                <w:b/>
                <w:bCs/>
              </w:rPr>
            </w:pPr>
            <w:r>
              <w:rPr>
                <w:b/>
                <w:bCs/>
              </w:rPr>
              <w:t>Handover of WSUD Assets to Council</w:t>
            </w:r>
          </w:p>
          <w:p w14:paraId="2A41F55D" w14:textId="77777777" w:rsidR="00786DF8" w:rsidRDefault="00786DF8" w:rsidP="00865EB8">
            <w:r>
              <w:t>The following conditions are required to be met for WSUD devices to be handed over to Council.</w:t>
            </w:r>
          </w:p>
          <w:p w14:paraId="3F6EBD4A" w14:textId="77777777" w:rsidR="00786DF8" w:rsidRDefault="00786DF8" w:rsidP="00A01490">
            <w:pPr>
              <w:pStyle w:val="ListParagraph"/>
              <w:numPr>
                <w:ilvl w:val="0"/>
                <w:numId w:val="13"/>
              </w:numPr>
              <w:spacing w:after="120"/>
              <w:contextualSpacing w:val="0"/>
            </w:pPr>
            <w:r>
              <w:t>The WSUD infrastructure has been designed and constructed in accordance with Council guidelines, the approved design drawings and specifications.</w:t>
            </w:r>
          </w:p>
          <w:p w14:paraId="166084D2" w14:textId="77777777" w:rsidR="00786DF8" w:rsidRDefault="00786DF8" w:rsidP="00A01490">
            <w:pPr>
              <w:pStyle w:val="ListParagraph"/>
              <w:numPr>
                <w:ilvl w:val="0"/>
                <w:numId w:val="13"/>
              </w:numPr>
              <w:spacing w:after="120"/>
              <w:contextualSpacing w:val="0"/>
            </w:pPr>
            <w:r>
              <w:t>All WSUD infrastructure has been maintained in accordance with the approved WSUD Operation and Maintenance Manual. This includes but not limiting, the removal of all sediment and litter from trash racks / GPT devices, removal of any weeds and reinstatement of any dead or unhealthy plants.</w:t>
            </w:r>
          </w:p>
          <w:p w14:paraId="0FD423F7" w14:textId="77777777" w:rsidR="00786DF8" w:rsidRDefault="00786DF8" w:rsidP="00A01490">
            <w:pPr>
              <w:pStyle w:val="ListParagraph"/>
              <w:numPr>
                <w:ilvl w:val="0"/>
                <w:numId w:val="13"/>
              </w:numPr>
              <w:spacing w:after="120"/>
              <w:contextualSpacing w:val="0"/>
            </w:pPr>
            <w:r>
              <w:t>Any accumulated sediment has been removed to the as-built invert levels of the bioretention basin.</w:t>
            </w:r>
          </w:p>
          <w:p w14:paraId="58746CA2" w14:textId="77777777" w:rsidR="00786DF8" w:rsidRDefault="00786DF8" w:rsidP="00A01490">
            <w:pPr>
              <w:pStyle w:val="ListParagraph"/>
              <w:numPr>
                <w:ilvl w:val="0"/>
                <w:numId w:val="13"/>
              </w:numPr>
              <w:spacing w:after="120"/>
              <w:contextualSpacing w:val="0"/>
            </w:pPr>
            <w:r>
              <w:t>For bioretention and infiltration basins, an infiltration test has been undertaken to validate the saturated hydraulic conductivity is in accordance with the approved design. The infiltration test must be observed by Council’s Development Engineering Coordinator or delegate.</w:t>
            </w:r>
          </w:p>
          <w:p w14:paraId="05785BA5" w14:textId="77777777" w:rsidR="00786DF8" w:rsidRDefault="00786DF8" w:rsidP="00A01490">
            <w:pPr>
              <w:pStyle w:val="ListParagraph"/>
              <w:numPr>
                <w:ilvl w:val="0"/>
                <w:numId w:val="13"/>
              </w:numPr>
              <w:spacing w:after="120"/>
              <w:contextualSpacing w:val="0"/>
            </w:pPr>
            <w:r>
              <w:t>Any identified defects have been rectified to the satisfaction of Council at the developer’s cost.</w:t>
            </w:r>
          </w:p>
          <w:p w14:paraId="756085C8" w14:textId="77777777" w:rsidR="00786DF8" w:rsidRPr="00AA4538" w:rsidRDefault="00786DF8" w:rsidP="00A01490">
            <w:pPr>
              <w:pStyle w:val="ListParagraph"/>
              <w:numPr>
                <w:ilvl w:val="0"/>
                <w:numId w:val="13"/>
              </w:numPr>
              <w:spacing w:after="120"/>
              <w:contextualSpacing w:val="0"/>
            </w:pPr>
            <w:r>
              <w:t>Work As Executed (WAE) drawings have been provided to and accepted by Council.</w:t>
            </w:r>
          </w:p>
        </w:tc>
      </w:tr>
      <w:tr w:rsidR="00786DF8" w:rsidRPr="00AA4538" w14:paraId="106BF0D9" w14:textId="77777777" w:rsidTr="00865EB8">
        <w:trPr>
          <w:trHeight w:val="397"/>
          <w:jc w:val="center"/>
        </w:trPr>
        <w:tc>
          <w:tcPr>
            <w:tcW w:w="1070" w:type="dxa"/>
          </w:tcPr>
          <w:p w14:paraId="7DA7F04A"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2EBA4AE8" w14:textId="77777777" w:rsidR="00786DF8" w:rsidRDefault="00786DF8" w:rsidP="00865EB8">
            <w:pPr>
              <w:rPr>
                <w:b/>
                <w:bCs/>
              </w:rPr>
            </w:pPr>
            <w:r>
              <w:rPr>
                <w:b/>
                <w:bCs/>
              </w:rPr>
              <w:t xml:space="preserve">WSUD Measures – Timing and Security </w:t>
            </w:r>
          </w:p>
          <w:p w14:paraId="3BD88238" w14:textId="77777777" w:rsidR="00786DF8" w:rsidRDefault="00786DF8" w:rsidP="00865EB8">
            <w:pPr>
              <w:autoSpaceDE w:val="0"/>
              <w:autoSpaceDN w:val="0"/>
              <w:adjustRightInd w:val="0"/>
              <w:rPr>
                <w:color w:val="000000"/>
              </w:rPr>
            </w:pPr>
            <w:r>
              <w:rPr>
                <w:color w:val="000000"/>
              </w:rPr>
              <w:t xml:space="preserve">Prior to the issue of the Subdivision Certificate for any stage of the development, the developer is to construct and maintain temporary sediment basins in accordance with the approved Soil Water Management Plans (SWMP) until such time that all WSUD measures </w:t>
            </w:r>
            <w:r>
              <w:rPr>
                <w:rFonts w:eastAsia="ArialMT"/>
              </w:rPr>
              <w:t xml:space="preserve">as reported in the Integrated Water Cycle Management Strategy by </w:t>
            </w:r>
            <w:r>
              <w:t>Maker ENG</w:t>
            </w:r>
            <w:r>
              <w:rPr>
                <w:rFonts w:eastAsia="ArialMT"/>
              </w:rPr>
              <w:t xml:space="preserve"> (</w:t>
            </w:r>
            <w:r w:rsidRPr="00830163">
              <w:t>Project No. MKR00145, Version 4, dated 09/09/2022</w:t>
            </w:r>
            <w:r w:rsidRPr="00830163">
              <w:rPr>
                <w:rFonts w:eastAsia="ArialMT"/>
              </w:rPr>
              <w:t>)</w:t>
            </w:r>
            <w:r>
              <w:rPr>
                <w:rFonts w:eastAsia="ArialMT"/>
              </w:rPr>
              <w:t xml:space="preserve"> </w:t>
            </w:r>
            <w:r>
              <w:rPr>
                <w:color w:val="000000"/>
              </w:rPr>
              <w:t>have been completed.</w:t>
            </w:r>
          </w:p>
          <w:p w14:paraId="7C08734F" w14:textId="77777777" w:rsidR="00786DF8" w:rsidRDefault="00786DF8" w:rsidP="00865EB8">
            <w:pPr>
              <w:autoSpaceDE w:val="0"/>
              <w:autoSpaceDN w:val="0"/>
              <w:adjustRightInd w:val="0"/>
              <w:rPr>
                <w:color w:val="000000"/>
              </w:rPr>
            </w:pPr>
            <w:r>
              <w:rPr>
                <w:color w:val="000000"/>
              </w:rPr>
              <w:t xml:space="preserve">The developer is also required to lodge a bond to the satisfaction of Shoalhaven City Council to ensure the embellishment of all WSUD works in accordance with the approved WSUD strategy. This bond must be in the form of an irrevocable bank guarantee and made out in favour of Shoalhaven City Council and operate as follows: </w:t>
            </w:r>
          </w:p>
          <w:p w14:paraId="6B3C9D26" w14:textId="77777777" w:rsidR="00786DF8" w:rsidRDefault="00786DF8" w:rsidP="00A01490">
            <w:pPr>
              <w:pStyle w:val="ListParagraph"/>
              <w:numPr>
                <w:ilvl w:val="0"/>
                <w:numId w:val="19"/>
              </w:numPr>
              <w:spacing w:after="120"/>
              <w:contextualSpacing w:val="0"/>
              <w:rPr>
                <w:color w:val="000000"/>
              </w:rPr>
            </w:pPr>
            <w:r>
              <w:rPr>
                <w:color w:val="000000"/>
              </w:rPr>
              <w:t>The bond must be submitted to Council prior to the release of the Subdivision Certificate for any stage of the development.</w:t>
            </w:r>
          </w:p>
          <w:p w14:paraId="0F65B9F6" w14:textId="77777777" w:rsidR="00786DF8" w:rsidRDefault="00786DF8" w:rsidP="00A01490">
            <w:pPr>
              <w:pStyle w:val="ListParagraph"/>
              <w:numPr>
                <w:ilvl w:val="0"/>
                <w:numId w:val="19"/>
              </w:numPr>
              <w:spacing w:after="120"/>
              <w:contextualSpacing w:val="0"/>
              <w:rPr>
                <w:color w:val="000000"/>
              </w:rPr>
            </w:pPr>
            <w:r>
              <w:rPr>
                <w:color w:val="000000"/>
              </w:rPr>
              <w:t xml:space="preserve">The bond must be held by Council until the expiration of the defects liability period as outlined in Part H. </w:t>
            </w:r>
          </w:p>
          <w:p w14:paraId="4C9BCF49" w14:textId="77777777" w:rsidR="00786DF8" w:rsidRPr="00AA4538" w:rsidRDefault="00786DF8" w:rsidP="00A01490">
            <w:pPr>
              <w:pStyle w:val="ListParagraph"/>
              <w:numPr>
                <w:ilvl w:val="0"/>
                <w:numId w:val="19"/>
              </w:numPr>
              <w:spacing w:after="120"/>
              <w:contextualSpacing w:val="0"/>
              <w:rPr>
                <w:color w:val="000000"/>
              </w:rPr>
            </w:pPr>
            <w:r w:rsidRPr="00AA4538">
              <w:rPr>
                <w:bCs/>
                <w:color w:val="000000"/>
              </w:rPr>
              <w:t>If Council is to advise the developer that maintenance work is required on the WSUD measures, remedial work must be substantially commenced within forty-eight (48) hours from the time of advice. Failure to comply with this direction will give Council the right to employ an appropriate contractor, to undertake such measures as deemed necessary and fund these works from the bank guarantee.</w:t>
            </w:r>
          </w:p>
        </w:tc>
      </w:tr>
      <w:tr w:rsidR="00786DF8" w:rsidRPr="006C7EEC" w14:paraId="2201AC30" w14:textId="77777777" w:rsidTr="00865EB8">
        <w:trPr>
          <w:trHeight w:val="397"/>
          <w:jc w:val="center"/>
        </w:trPr>
        <w:tc>
          <w:tcPr>
            <w:tcW w:w="1070" w:type="dxa"/>
          </w:tcPr>
          <w:p w14:paraId="180379B2"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5860525E" w14:textId="77777777" w:rsidR="00786DF8" w:rsidRDefault="00786DF8" w:rsidP="00865EB8">
            <w:pPr>
              <w:rPr>
                <w:b/>
                <w:bCs/>
              </w:rPr>
            </w:pPr>
            <w:r>
              <w:rPr>
                <w:b/>
                <w:bCs/>
              </w:rPr>
              <w:t>Vegetation Management Plan Works</w:t>
            </w:r>
          </w:p>
          <w:p w14:paraId="0244BC8A" w14:textId="77777777" w:rsidR="00786DF8" w:rsidRPr="006C7EEC" w:rsidRDefault="00786DF8" w:rsidP="00865EB8">
            <w:pPr>
              <w:pStyle w:val="ConsentheadingA12B"/>
              <w:rPr>
                <w:b w:val="0"/>
              </w:rPr>
            </w:pPr>
            <w:r w:rsidRPr="00547805">
              <w:rPr>
                <w:b w:val="0"/>
              </w:rPr>
              <w:t>Initial vegetation management works as specified in the approved Vegetation Management Plan must be completed prior to the issue of a Subdivision Certificate.</w:t>
            </w:r>
          </w:p>
        </w:tc>
      </w:tr>
      <w:tr w:rsidR="00786DF8" w14:paraId="728DCF7A" w14:textId="77777777" w:rsidTr="00865EB8">
        <w:trPr>
          <w:trHeight w:val="397"/>
          <w:jc w:val="center"/>
        </w:trPr>
        <w:tc>
          <w:tcPr>
            <w:tcW w:w="1070" w:type="dxa"/>
          </w:tcPr>
          <w:p w14:paraId="35376DCE"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2A7C4371" w14:textId="77777777" w:rsidR="00786DF8" w:rsidRPr="00B01511" w:rsidRDefault="00786DF8" w:rsidP="00865EB8">
            <w:r w:rsidRPr="00124AD0">
              <w:rPr>
                <w:rStyle w:val="ConsentheadingA12BChar"/>
              </w:rPr>
              <w:t>Evidence of Compliance with Bushfire Measures</w:t>
            </w:r>
          </w:p>
          <w:p w14:paraId="7C340417" w14:textId="77777777" w:rsidR="00786DF8" w:rsidRDefault="00786DF8" w:rsidP="00865EB8">
            <w:pPr>
              <w:rPr>
                <w:b/>
                <w:bCs/>
              </w:rPr>
            </w:pPr>
            <w:r w:rsidRPr="00B01511">
              <w:t xml:space="preserve">Prior to the issue of </w:t>
            </w:r>
            <w:r>
              <w:t xml:space="preserve">a </w:t>
            </w:r>
            <w:r w:rsidRPr="00AD23F5">
              <w:t xml:space="preserve">Subdivision </w:t>
            </w:r>
            <w:r w:rsidRPr="00B01511">
              <w:t>Certificate, certification must be provided by a BPAD Level 3 accredited consultant to the satisfaction of the Certifier, that the bushfire measures required by the approval have been installed to their satisfaction.</w:t>
            </w:r>
          </w:p>
        </w:tc>
      </w:tr>
      <w:tr w:rsidR="00786DF8" w:rsidRPr="006D5B98" w14:paraId="3760AEE3" w14:textId="77777777" w:rsidTr="00865EB8">
        <w:trPr>
          <w:trHeight w:val="397"/>
          <w:jc w:val="center"/>
        </w:trPr>
        <w:tc>
          <w:tcPr>
            <w:tcW w:w="1070" w:type="dxa"/>
          </w:tcPr>
          <w:p w14:paraId="455D7587"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2D729FC6" w14:textId="77777777" w:rsidR="00786DF8" w:rsidRPr="000F7EAF" w:rsidRDefault="00786DF8" w:rsidP="00865EB8">
            <w:pPr>
              <w:pStyle w:val="ConsentheadingA12B"/>
            </w:pPr>
            <w:r w:rsidRPr="000F7EAF">
              <w:t>Road Connection to Moss Vale Road</w:t>
            </w:r>
          </w:p>
          <w:p w14:paraId="21683FB4" w14:textId="77777777" w:rsidR="00786DF8" w:rsidRPr="006D5B98" w:rsidRDefault="00786DF8" w:rsidP="00865EB8">
            <w:pPr>
              <w:pStyle w:val="ConsentheadingA12B"/>
              <w:rPr>
                <w:b w:val="0"/>
                <w:bCs w:val="0"/>
              </w:rPr>
            </w:pPr>
            <w:r w:rsidRPr="006D5B98">
              <w:rPr>
                <w:b w:val="0"/>
              </w:rPr>
              <w:t>Prior to the issue of a Subdivision Certificate, the developer is to provide sufficient evidence to the Certifier that the public road dedication over the adjacent lots (subject of SF10804 and SF10895) to the subdivision within this approval have been constructed in accordance with the conditions of the consent.</w:t>
            </w:r>
          </w:p>
        </w:tc>
      </w:tr>
      <w:tr w:rsidR="00786DF8" w:rsidRPr="002E3EC0" w14:paraId="22E85FB5" w14:textId="77777777" w:rsidTr="00865EB8">
        <w:trPr>
          <w:trHeight w:val="397"/>
          <w:jc w:val="center"/>
        </w:trPr>
        <w:tc>
          <w:tcPr>
            <w:tcW w:w="1070" w:type="dxa"/>
          </w:tcPr>
          <w:p w14:paraId="132213C8"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1D5DA6EA" w14:textId="77777777" w:rsidR="00786DF8" w:rsidRPr="000F7EAF" w:rsidRDefault="00786DF8" w:rsidP="00865EB8">
            <w:pPr>
              <w:pStyle w:val="ConsentheadingA12B"/>
            </w:pPr>
            <w:r w:rsidRPr="000F7EAF">
              <w:t>Agreement for Provision of Stormwater Infrastructure</w:t>
            </w:r>
          </w:p>
          <w:p w14:paraId="2CD92EE2" w14:textId="77777777" w:rsidR="00786DF8" w:rsidRPr="002E3EC0" w:rsidRDefault="00786DF8" w:rsidP="00865EB8">
            <w:pPr>
              <w:pStyle w:val="ConsentheadingA12B"/>
              <w:rPr>
                <w:color w:val="FF0000"/>
              </w:rPr>
            </w:pPr>
            <w:r w:rsidRPr="000F7EAF">
              <w:rPr>
                <w:b w:val="0"/>
              </w:rPr>
              <w:t>Prior to the issue of a Subdivision Certificate, the developer is to provide sufficient evidence to the Certifier that the developer has entered into a satisfactory agreement and arrangements with Council for the provision of stormwater infrastructure as required under DCP Chapter NB3 and Contribution Plan 01DRAI0006.</w:t>
            </w:r>
          </w:p>
        </w:tc>
      </w:tr>
      <w:tr w:rsidR="00786DF8" w:rsidRPr="00BE506E" w14:paraId="7D77E47B" w14:textId="77777777" w:rsidTr="00865EB8">
        <w:trPr>
          <w:trHeight w:val="397"/>
          <w:jc w:val="center"/>
        </w:trPr>
        <w:tc>
          <w:tcPr>
            <w:tcW w:w="1070" w:type="dxa"/>
          </w:tcPr>
          <w:p w14:paraId="47AC60CB"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3B0A34DF" w14:textId="77777777" w:rsidR="00786DF8" w:rsidRPr="008901F9" w:rsidRDefault="00786DF8" w:rsidP="00865EB8">
            <w:pPr>
              <w:pStyle w:val="ConsentheadingA12B"/>
            </w:pPr>
            <w:r w:rsidRPr="008901F9">
              <w:t>Works as Executed Plans</w:t>
            </w:r>
          </w:p>
          <w:p w14:paraId="119B22C9" w14:textId="77777777" w:rsidR="00786DF8" w:rsidRPr="008901F9" w:rsidRDefault="00786DF8" w:rsidP="00865EB8">
            <w:r w:rsidRPr="008901F9">
              <w:t xml:space="preserve">Prior to the issue of a </w:t>
            </w:r>
            <w:r w:rsidRPr="004074D2">
              <w:t>Subdivision</w:t>
            </w:r>
            <w:r w:rsidRPr="008901F9">
              <w:t xml:space="preserve"> Certificate, Works as Executed Plans must be prepared by a registered surveyor / professional engineer, (as defined in the National Construction Code) and be submitted to council and the Certifier demonstrating compliance with the approved design plans. </w:t>
            </w:r>
          </w:p>
          <w:p w14:paraId="07922F59" w14:textId="77777777" w:rsidR="00786DF8" w:rsidRPr="008901F9" w:rsidRDefault="00786DF8" w:rsidP="00865EB8">
            <w:r w:rsidRPr="008901F9">
              <w:t>The Works as Executed dimensions and levels must be shown in red on a copy of the approved Subdivision Works Certificate plans and comply with the following requirements:</w:t>
            </w:r>
          </w:p>
          <w:p w14:paraId="0E2F10E6" w14:textId="77777777" w:rsidR="00786DF8" w:rsidRPr="002E3EC0" w:rsidRDefault="00786DF8" w:rsidP="00B438D8">
            <w:pPr>
              <w:pStyle w:val="NoSpacing"/>
              <w:numPr>
                <w:ilvl w:val="0"/>
                <w:numId w:val="45"/>
              </w:numPr>
            </w:pPr>
            <w:r w:rsidRPr="002E3EC0">
              <w:t>Council’s Development Engineering Construction Specification.</w:t>
            </w:r>
          </w:p>
          <w:p w14:paraId="3EA7F76F" w14:textId="77777777" w:rsidR="00786DF8" w:rsidRPr="002E3EC0" w:rsidRDefault="00786DF8" w:rsidP="00B438D8">
            <w:pPr>
              <w:pStyle w:val="NoSpacing"/>
              <w:numPr>
                <w:ilvl w:val="0"/>
                <w:numId w:val="5"/>
              </w:numPr>
            </w:pPr>
            <w:r w:rsidRPr="002E3EC0">
              <w:t xml:space="preserve">Show compliance with the approved design plans of all road and drainage works. </w:t>
            </w:r>
          </w:p>
          <w:p w14:paraId="4CCC39C9" w14:textId="77777777" w:rsidR="00786DF8" w:rsidRPr="002E3EC0" w:rsidRDefault="00786DF8" w:rsidP="00B438D8">
            <w:pPr>
              <w:pStyle w:val="NoSpacing"/>
              <w:numPr>
                <w:ilvl w:val="0"/>
                <w:numId w:val="5"/>
              </w:numPr>
            </w:pPr>
            <w:r w:rsidRPr="002E3EC0">
              <w:t>Certify that all storm water pipes, and other services are wholly within an appropriate easement.</w:t>
            </w:r>
          </w:p>
          <w:p w14:paraId="51D1B367" w14:textId="77777777" w:rsidR="00786DF8" w:rsidRPr="002E3EC0" w:rsidRDefault="00786DF8" w:rsidP="00B438D8">
            <w:pPr>
              <w:pStyle w:val="NoSpacing"/>
              <w:numPr>
                <w:ilvl w:val="0"/>
                <w:numId w:val="5"/>
              </w:numPr>
            </w:pPr>
            <w:r w:rsidRPr="002E3EC0">
              <w:t>Show the extent, depth and final levels of filling.</w:t>
            </w:r>
          </w:p>
          <w:p w14:paraId="74DC5905" w14:textId="77777777" w:rsidR="00786DF8" w:rsidRPr="002E3EC0" w:rsidRDefault="00786DF8" w:rsidP="00B438D8">
            <w:pPr>
              <w:pStyle w:val="NoSpacing"/>
              <w:numPr>
                <w:ilvl w:val="0"/>
                <w:numId w:val="5"/>
              </w:numPr>
            </w:pPr>
            <w:r w:rsidRPr="002E3EC0">
              <w:t>Show any retaining walls including footings and agricultural drainage lines.</w:t>
            </w:r>
          </w:p>
          <w:p w14:paraId="44501684" w14:textId="77777777" w:rsidR="00786DF8" w:rsidRDefault="00786DF8" w:rsidP="00B438D8">
            <w:pPr>
              <w:pStyle w:val="NoSpacing"/>
              <w:numPr>
                <w:ilvl w:val="0"/>
                <w:numId w:val="5"/>
              </w:numPr>
            </w:pPr>
            <w:r w:rsidRPr="002E3EC0">
              <w:t>Show the location of all underground service conduits.</w:t>
            </w:r>
          </w:p>
          <w:p w14:paraId="4F7CAFFA" w14:textId="77777777" w:rsidR="00786DF8" w:rsidRPr="00BE506E" w:rsidRDefault="00786DF8" w:rsidP="00B438D8">
            <w:pPr>
              <w:pStyle w:val="NoSpacing"/>
              <w:numPr>
                <w:ilvl w:val="0"/>
                <w:numId w:val="5"/>
              </w:numPr>
            </w:pPr>
            <w:r w:rsidRPr="002E3EC0">
              <w:t>Include all deviations from the approved Civil Engineering Plans.</w:t>
            </w:r>
          </w:p>
        </w:tc>
      </w:tr>
      <w:tr w:rsidR="00786DF8" w:rsidRPr="004074D2" w14:paraId="24A0B57E" w14:textId="77777777" w:rsidTr="00865EB8">
        <w:trPr>
          <w:trHeight w:val="397"/>
          <w:jc w:val="center"/>
        </w:trPr>
        <w:tc>
          <w:tcPr>
            <w:tcW w:w="1070" w:type="dxa"/>
          </w:tcPr>
          <w:p w14:paraId="7B853AA4"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41279E70" w14:textId="77777777" w:rsidR="00786DF8" w:rsidRPr="004074D2" w:rsidRDefault="00786DF8" w:rsidP="00865EB8">
            <w:pPr>
              <w:pStyle w:val="ConsentheadingA12B"/>
            </w:pPr>
            <w:r w:rsidRPr="004074D2">
              <w:t>Maintenance Bond – Subdivision Works</w:t>
            </w:r>
          </w:p>
          <w:p w14:paraId="27F60814" w14:textId="77777777" w:rsidR="00786DF8" w:rsidRPr="004074D2" w:rsidRDefault="00786DF8" w:rsidP="00865EB8">
            <w:pPr>
              <w:pStyle w:val="ConsentheadingA12B"/>
            </w:pPr>
            <w:r w:rsidRPr="004074D2">
              <w:rPr>
                <w:b w:val="0"/>
              </w:rPr>
              <w:t>Prior to the issue of a Subdivision Certificate, the developer must submit a cash bond or irrevocable bank guarantee equal to 5% of the cost of the civil works (excluding water supply and sewerage) to Council to provide security and assurance that the developer will for a period of 12 months, repair any defective works or re-establish ground cover where this has not been maintained.</w:t>
            </w:r>
          </w:p>
        </w:tc>
      </w:tr>
      <w:tr w:rsidR="00786DF8" w:rsidRPr="004074D2" w14:paraId="196E0C81" w14:textId="77777777" w:rsidTr="00865EB8">
        <w:trPr>
          <w:trHeight w:val="397"/>
          <w:jc w:val="center"/>
        </w:trPr>
        <w:tc>
          <w:tcPr>
            <w:tcW w:w="1070" w:type="dxa"/>
          </w:tcPr>
          <w:p w14:paraId="445F6E87"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1C1FFD06" w14:textId="77777777" w:rsidR="00786DF8" w:rsidRPr="004074D2" w:rsidRDefault="00786DF8" w:rsidP="00865EB8">
            <w:pPr>
              <w:pStyle w:val="ConsentheadingA12B"/>
            </w:pPr>
            <w:r w:rsidRPr="004074D2">
              <w:t>Maintenance Bond – Subdivision Signs</w:t>
            </w:r>
          </w:p>
          <w:p w14:paraId="123A89B4" w14:textId="77777777" w:rsidR="00786DF8" w:rsidRDefault="00786DF8" w:rsidP="00865EB8">
            <w:pPr>
              <w:pStyle w:val="ConsentheadingA12B"/>
            </w:pPr>
            <w:r w:rsidRPr="004074D2">
              <w:rPr>
                <w:b w:val="0"/>
              </w:rPr>
              <w:t>Prior to the issue of a Subdivision Certificate, the developer must submit a cash bond or irrevocable bank guarantee to Council to cover the cost of removal of any approved estate signs installed by the developer. The bond amount must also include restoration of the area to Councils satisfaction</w:t>
            </w:r>
            <w:r w:rsidRPr="004074D2">
              <w:t>.</w:t>
            </w:r>
          </w:p>
          <w:p w14:paraId="6AC16C8B" w14:textId="77777777" w:rsidR="00786DF8" w:rsidRPr="004074D2" w:rsidRDefault="00786DF8" w:rsidP="00865EB8">
            <w:pPr>
              <w:pStyle w:val="ConsentheadingA12B"/>
            </w:pPr>
          </w:p>
        </w:tc>
      </w:tr>
      <w:tr w:rsidR="00786DF8" w:rsidRPr="00C371B0" w14:paraId="4DCFDC40" w14:textId="77777777" w:rsidTr="00865EB8">
        <w:trPr>
          <w:trHeight w:val="397"/>
          <w:jc w:val="center"/>
        </w:trPr>
        <w:tc>
          <w:tcPr>
            <w:tcW w:w="1070" w:type="dxa"/>
          </w:tcPr>
          <w:p w14:paraId="2DE27BF1"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64B9A68A" w14:textId="77777777" w:rsidR="00786DF8" w:rsidRPr="00C371B0" w:rsidRDefault="00786DF8" w:rsidP="00865EB8">
            <w:pPr>
              <w:pStyle w:val="ConsentheadingA12B"/>
              <w:rPr>
                <w:rStyle w:val="IntenseEmphasis"/>
              </w:rPr>
            </w:pPr>
            <w:r w:rsidRPr="00C371B0">
              <w:t xml:space="preserve">Restrictions – Easements and Restrictions on Use of Land </w:t>
            </w:r>
          </w:p>
          <w:p w14:paraId="4136DBBE" w14:textId="77777777" w:rsidR="00786DF8" w:rsidRPr="00C371B0" w:rsidRDefault="00786DF8" w:rsidP="00865EB8">
            <w:r w:rsidRPr="00C371B0">
              <w:t xml:space="preserve">An Instrument must be prepared under section 88B of the Conveyancing Act 1919 which will provide for the following Restriction on the land when the subdivision is registered:  </w:t>
            </w:r>
          </w:p>
          <w:p w14:paraId="7098D92B" w14:textId="77777777" w:rsidR="00786DF8" w:rsidRPr="00C371B0" w:rsidRDefault="00786DF8" w:rsidP="00B438D8">
            <w:pPr>
              <w:pStyle w:val="NoSpacing"/>
              <w:numPr>
                <w:ilvl w:val="0"/>
                <w:numId w:val="46"/>
              </w:numPr>
            </w:pPr>
            <w:r w:rsidRPr="00C371B0">
              <w:t>All corner lots which have access to Road 11 and a minor road are to have access prohibited to Road 11.</w:t>
            </w:r>
          </w:p>
          <w:p w14:paraId="32D03BF6" w14:textId="77777777" w:rsidR="00786DF8" w:rsidRPr="00C371B0" w:rsidRDefault="00786DF8" w:rsidP="00865EB8">
            <w:r w:rsidRPr="00C371B0">
              <w:t xml:space="preserve">The Instrument must contain a provision that it cannot be varied, modified or released without the consent of the relevant parties as appropriate and without the consent of the Shoalhaven City Council. </w:t>
            </w:r>
          </w:p>
          <w:p w14:paraId="79991139" w14:textId="77777777" w:rsidR="00786DF8" w:rsidRPr="00C371B0" w:rsidRDefault="00786DF8" w:rsidP="00865EB8">
            <w:r w:rsidRPr="00C371B0">
              <w:lastRenderedPageBreak/>
              <w:t xml:space="preserve">The Instrument must not contain any restriction that prohibits development on the site allowed under the relevant environmental planning instruments. </w:t>
            </w:r>
          </w:p>
          <w:p w14:paraId="0036B524" w14:textId="77777777" w:rsidR="00786DF8" w:rsidRPr="00C371B0" w:rsidRDefault="00786DF8" w:rsidP="00865EB8">
            <w:pPr>
              <w:pStyle w:val="ConsentheadingA12B"/>
            </w:pPr>
            <w:r w:rsidRPr="00C371B0">
              <w:rPr>
                <w:b w:val="0"/>
              </w:rPr>
              <w:t>A draft 88B Instrument must be submitted to the Certifier for approval before a Subdivision Certificate is issued.</w:t>
            </w:r>
          </w:p>
        </w:tc>
      </w:tr>
      <w:tr w:rsidR="00786DF8" w:rsidRPr="00CD0163" w14:paraId="1EAE3508" w14:textId="77777777" w:rsidTr="00865EB8">
        <w:trPr>
          <w:trHeight w:val="397"/>
          <w:jc w:val="center"/>
        </w:trPr>
        <w:tc>
          <w:tcPr>
            <w:tcW w:w="1070" w:type="dxa"/>
          </w:tcPr>
          <w:p w14:paraId="3A41699B"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7A7D25D0" w14:textId="77777777" w:rsidR="00786DF8" w:rsidRPr="0094112C" w:rsidRDefault="00786DF8" w:rsidP="00865EB8">
            <w:pPr>
              <w:pStyle w:val="ConsentheadingA12B"/>
              <w:rPr>
                <w:rStyle w:val="IntenseEmphasis"/>
              </w:rPr>
            </w:pPr>
            <w:r w:rsidRPr="00237506">
              <w:t>Property Addressing</w:t>
            </w:r>
          </w:p>
          <w:p w14:paraId="2E2099D8" w14:textId="77777777" w:rsidR="00786DF8" w:rsidRPr="004E0896" w:rsidRDefault="00786DF8" w:rsidP="00865EB8">
            <w:r w:rsidRPr="004E0896">
              <w:t xml:space="preserve">Road naming and property addressing, whether for a public or private road within an urban, rural or community subdivision, must comply with the NSW Address Policy and NSW Addressing User Manual administered by the NSW Geographical Names Board and Council’s Road Naming Policy and/or Property Addressing Policy. </w:t>
            </w:r>
          </w:p>
          <w:p w14:paraId="33BAC1EB" w14:textId="77777777" w:rsidR="00786DF8" w:rsidRPr="00CD0163" w:rsidRDefault="00786DF8" w:rsidP="00865EB8">
            <w:pPr>
              <w:pStyle w:val="ConsentheadingA12B"/>
              <w:rPr>
                <w:b w:val="0"/>
                <w:bCs w:val="0"/>
              </w:rPr>
            </w:pPr>
            <w:r w:rsidRPr="00CD0163">
              <w:rPr>
                <w:b w:val="0"/>
              </w:rPr>
              <w:t>An Application for Road Naming and/or an Application for Property Addressing must be submitted to Council and approved prior to submission of a Subdivision Certificate Application. For further information see Council’s website or contact Council’s GIS Group on (02) 4429 3479.</w:t>
            </w:r>
          </w:p>
        </w:tc>
      </w:tr>
      <w:tr w:rsidR="00786DF8" w:rsidRPr="00CD0163" w14:paraId="7E91842C" w14:textId="77777777" w:rsidTr="00865EB8">
        <w:trPr>
          <w:trHeight w:val="397"/>
          <w:jc w:val="center"/>
        </w:trPr>
        <w:tc>
          <w:tcPr>
            <w:tcW w:w="1070" w:type="dxa"/>
          </w:tcPr>
          <w:p w14:paraId="1C353386"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40065753" w14:textId="77777777" w:rsidR="00786DF8" w:rsidRPr="00CD0163" w:rsidRDefault="00786DF8" w:rsidP="00865EB8">
            <w:pPr>
              <w:pStyle w:val="ConsentheadingA12B"/>
            </w:pPr>
            <w:r w:rsidRPr="00CD0163">
              <w:t>Utility Services</w:t>
            </w:r>
          </w:p>
          <w:p w14:paraId="4E50D51B" w14:textId="77777777" w:rsidR="00786DF8" w:rsidRPr="00CD0163" w:rsidRDefault="00786DF8" w:rsidP="00865EB8">
            <w:r w:rsidRPr="00CD0163">
              <w:t>Prior to the issue of a Subdivision Certificate, utility services must be provided in accordance with the following:</w:t>
            </w:r>
          </w:p>
          <w:p w14:paraId="0E0C515E" w14:textId="77777777" w:rsidR="00786DF8" w:rsidRPr="00CD0163" w:rsidRDefault="00786DF8" w:rsidP="00B438D8">
            <w:pPr>
              <w:pStyle w:val="NoSpacing"/>
              <w:numPr>
                <w:ilvl w:val="0"/>
                <w:numId w:val="28"/>
              </w:numPr>
            </w:pPr>
            <w:r w:rsidRPr="00CD0163">
              <w:t>The provision of electricity to service allotments and street lighting in the subdivision must be in accordance with the requirements of Endeavour Energy who are to confirm in writing that conditions of supply have been met.</w:t>
            </w:r>
          </w:p>
          <w:p w14:paraId="099A2D7D" w14:textId="77777777" w:rsidR="00786DF8" w:rsidRPr="00CD0163" w:rsidRDefault="00786DF8" w:rsidP="00B438D8">
            <w:pPr>
              <w:pStyle w:val="NoSpacing"/>
              <w:numPr>
                <w:ilvl w:val="0"/>
                <w:numId w:val="5"/>
              </w:numPr>
            </w:pPr>
            <w:r w:rsidRPr="00CD0163">
              <w:t xml:space="preserve">The submission of a Telecommunications Infrastructure Provisioning Confirmation from an approved telecommunications carrier to the Certifier or Council (as applicable) confirming that satisfactory arrangements have been made for the provision of telecommunication services to all individual lots. </w:t>
            </w:r>
          </w:p>
          <w:p w14:paraId="7ACFB992" w14:textId="77777777" w:rsidR="00786DF8" w:rsidRPr="00CD0163" w:rsidRDefault="00786DF8" w:rsidP="00B438D8">
            <w:pPr>
              <w:pStyle w:val="NoSpacing"/>
              <w:numPr>
                <w:ilvl w:val="0"/>
                <w:numId w:val="5"/>
              </w:numPr>
            </w:pPr>
            <w:r w:rsidRPr="00CD0163">
              <w:t xml:space="preserve">A Certificate of Compliance under Section 307 of Division 5 of Part 2 of Chapter 6 of the </w:t>
            </w:r>
            <w:r w:rsidRPr="00B438D8">
              <w:rPr>
                <w:i/>
                <w:iCs/>
              </w:rPr>
              <w:t>Water Management Act 2000</w:t>
            </w:r>
            <w:r w:rsidRPr="00CD0163">
              <w:t xml:space="preserve"> must be obtained to verify that all necessary requirements for matters relating to water supply and sewerage (where applicable) for the development have been made with Shoalhaven Water. A Certificate of Compliance must be obtained from Shoalhaven Water after satisfactory compliance with all conditions as listed on the Notice of Requirements and prior to the issue of a Subdivision Certificate, as the case may be.</w:t>
            </w:r>
          </w:p>
          <w:p w14:paraId="0E0F19D7" w14:textId="77777777" w:rsidR="00786DF8" w:rsidRPr="00CD0163" w:rsidRDefault="00786DF8" w:rsidP="00B438D8">
            <w:pPr>
              <w:pStyle w:val="NoSpacing"/>
              <w:numPr>
                <w:ilvl w:val="0"/>
                <w:numId w:val="5"/>
              </w:numPr>
            </w:pPr>
            <w:r w:rsidRPr="00CD0163">
              <w:t>If development is to be completed in approved stages or application is subsequently made for staging of the development, separate Compliance Certificates must be obtained for each stage of the development.</w:t>
            </w:r>
          </w:p>
          <w:p w14:paraId="745F140F" w14:textId="77777777" w:rsidR="00786DF8" w:rsidRPr="00CD0163" w:rsidRDefault="00786DF8" w:rsidP="00865EB8">
            <w:pPr>
              <w:pStyle w:val="ConsentheadingA12B"/>
              <w:rPr>
                <w:b w:val="0"/>
                <w:bCs w:val="0"/>
              </w:rPr>
            </w:pPr>
            <w:r w:rsidRPr="00CD0163">
              <w:rPr>
                <w:b w:val="0"/>
                <w:i/>
                <w:iCs/>
              </w:rPr>
              <w:t>Note: Relevant details, including monetary contributions (where applicable) under the Water Management Act 2000, are given on the attached Notice issued by Shoalhaven Water. For further information and clarification regarding the above please contact Shoalhaven Water’s Development Unit on (02) 4429 3547.</w:t>
            </w:r>
          </w:p>
        </w:tc>
      </w:tr>
      <w:tr w:rsidR="00786DF8" w:rsidRPr="00AC0A30" w14:paraId="14BDE8EB" w14:textId="77777777" w:rsidTr="00865EB8">
        <w:trPr>
          <w:trHeight w:val="397"/>
          <w:jc w:val="center"/>
        </w:trPr>
        <w:tc>
          <w:tcPr>
            <w:tcW w:w="1070" w:type="dxa"/>
          </w:tcPr>
          <w:p w14:paraId="2F888E96"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24D2DB0C" w14:textId="77777777" w:rsidR="00786DF8" w:rsidRPr="00237506" w:rsidRDefault="00786DF8" w:rsidP="00865EB8">
            <w:pPr>
              <w:pStyle w:val="ConsentheadingA12B"/>
            </w:pPr>
            <w:r>
              <w:t>Detailed Engineering Survey Plan</w:t>
            </w:r>
          </w:p>
          <w:p w14:paraId="482A2AEF" w14:textId="77777777" w:rsidR="00786DF8" w:rsidRPr="00AC0A30" w:rsidRDefault="00786DF8" w:rsidP="00865EB8">
            <w:pPr>
              <w:pStyle w:val="ConsentheadingA12B"/>
              <w:rPr>
                <w:color w:val="FF0000"/>
              </w:rPr>
            </w:pPr>
            <w:r w:rsidRPr="007322EF">
              <w:rPr>
                <w:rFonts w:eastAsia="Arial"/>
                <w:b w:val="0"/>
                <w:color w:val="000000"/>
              </w:rPr>
              <w:lastRenderedPageBreak/>
              <w:t>Prior to the issue of a Subdivision Certificate, the developer is to submit to Council a Detailed Engineering Survey Plan for all Council owned land and any land being transferred to Council as open space.</w:t>
            </w:r>
          </w:p>
        </w:tc>
      </w:tr>
      <w:tr w:rsidR="00786DF8" w14:paraId="0870DB0A" w14:textId="77777777" w:rsidTr="00865EB8">
        <w:trPr>
          <w:trHeight w:val="397"/>
          <w:jc w:val="center"/>
        </w:trPr>
        <w:tc>
          <w:tcPr>
            <w:tcW w:w="1070" w:type="dxa"/>
          </w:tcPr>
          <w:p w14:paraId="549D4DE5"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31C231D2" w14:textId="77777777" w:rsidR="00786DF8" w:rsidRPr="00C61567" w:rsidRDefault="00786DF8" w:rsidP="00865EB8">
            <w:pPr>
              <w:pStyle w:val="ConsentheadingA12B"/>
            </w:pPr>
            <w:r w:rsidRPr="00C61567">
              <w:t>Landscaping</w:t>
            </w:r>
          </w:p>
          <w:p w14:paraId="01FE00C9" w14:textId="77777777" w:rsidR="00786DF8" w:rsidRDefault="00786DF8" w:rsidP="00865EB8">
            <w:pPr>
              <w:pStyle w:val="ConsentheadingA12B"/>
            </w:pPr>
            <w:r w:rsidRPr="00C61567">
              <w:rPr>
                <w:rFonts w:eastAsia="Arial"/>
                <w:b w:val="0"/>
                <w:color w:val="000000"/>
              </w:rPr>
              <w:t>The approved landscaping works including street trees are to be installed prior to the issue of the Subdivision Certificate and must be maintained until the end of the maintenance period and the trees are established. Any tree not established upon expiry of the subdivision maintenance period is to be replaced and maintained until established. A bond must be provided for the maintenance of any replaced or non-established trees, to be held until the trees are established, or for a period of 12 months.</w:t>
            </w:r>
          </w:p>
        </w:tc>
      </w:tr>
      <w:tr w:rsidR="00786DF8" w:rsidRPr="00164A15" w14:paraId="64EDD41E" w14:textId="77777777" w:rsidTr="00865EB8">
        <w:trPr>
          <w:trHeight w:val="397"/>
          <w:jc w:val="center"/>
        </w:trPr>
        <w:tc>
          <w:tcPr>
            <w:tcW w:w="10254" w:type="dxa"/>
            <w:gridSpan w:val="2"/>
            <w:shd w:val="clear" w:color="auto" w:fill="D9D9D9" w:themeFill="background1" w:themeFillShade="D9"/>
          </w:tcPr>
          <w:p w14:paraId="6C8FD511" w14:textId="77777777" w:rsidR="00786DF8" w:rsidRPr="00164A15" w:rsidRDefault="00786DF8" w:rsidP="00865EB8">
            <w:pPr>
              <w:jc w:val="center"/>
            </w:pPr>
            <w:bookmarkStart w:id="15" w:name="Part_I_Ongoing_Use"/>
            <w:r w:rsidRPr="00164A15">
              <w:rPr>
                <w:rStyle w:val="Strong"/>
              </w:rPr>
              <w:t>PART I: ONGOING USE OF THE DEVELOPMENT</w:t>
            </w:r>
            <w:bookmarkEnd w:id="15"/>
          </w:p>
        </w:tc>
      </w:tr>
      <w:tr w:rsidR="00786DF8" w:rsidRPr="00FE7CCE" w14:paraId="308185F3" w14:textId="77777777" w:rsidTr="00865EB8">
        <w:trPr>
          <w:trHeight w:val="397"/>
          <w:jc w:val="center"/>
        </w:trPr>
        <w:tc>
          <w:tcPr>
            <w:tcW w:w="1070" w:type="dxa"/>
          </w:tcPr>
          <w:p w14:paraId="12EF63A2"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04CE0470" w14:textId="77777777" w:rsidR="00786DF8" w:rsidRPr="00FE7CCE" w:rsidRDefault="00786DF8" w:rsidP="00865EB8">
            <w:pPr>
              <w:pStyle w:val="ConsentheadingA12B"/>
            </w:pPr>
            <w:r w:rsidRPr="00FE7CCE">
              <w:t xml:space="preserve">Landscaping </w:t>
            </w:r>
          </w:p>
          <w:p w14:paraId="6E8CF435" w14:textId="77777777" w:rsidR="00786DF8" w:rsidRPr="00FE7CCE" w:rsidRDefault="00786DF8" w:rsidP="00865EB8">
            <w:pPr>
              <w:pStyle w:val="ConsentheadingA12B"/>
              <w:rPr>
                <w:b w:val="0"/>
              </w:rPr>
            </w:pPr>
            <w:r w:rsidRPr="00FE7CCE">
              <w:rPr>
                <w:b w:val="0"/>
              </w:rPr>
              <w:t xml:space="preserve">The planting of plant species listed in the </w:t>
            </w:r>
            <w:r w:rsidRPr="00FE7CCE">
              <w:rPr>
                <w:b w:val="0"/>
                <w:i/>
                <w:iCs/>
              </w:rPr>
              <w:t>South East Regional Strategic Weed Management Plan 2017 – 2022</w:t>
            </w:r>
            <w:r w:rsidRPr="00FE7CCE">
              <w:rPr>
                <w:b w:val="0"/>
              </w:rPr>
              <w:t xml:space="preserve"> is prohibited for the life of the development.</w:t>
            </w:r>
          </w:p>
        </w:tc>
      </w:tr>
      <w:tr w:rsidR="00786DF8" w:rsidRPr="00FE7CCE" w14:paraId="62590093" w14:textId="77777777" w:rsidTr="00865EB8">
        <w:trPr>
          <w:trHeight w:val="397"/>
          <w:jc w:val="center"/>
        </w:trPr>
        <w:tc>
          <w:tcPr>
            <w:tcW w:w="1070" w:type="dxa"/>
          </w:tcPr>
          <w:p w14:paraId="73FC75F1" w14:textId="77777777" w:rsidR="00786DF8" w:rsidRDefault="00786DF8" w:rsidP="00A01490">
            <w:pPr>
              <w:pStyle w:val="ListParagraph"/>
              <w:numPr>
                <w:ilvl w:val="0"/>
                <w:numId w:val="6"/>
              </w:numPr>
              <w:spacing w:after="120"/>
              <w:contextualSpacing w:val="0"/>
              <w:jc w:val="right"/>
            </w:pPr>
          </w:p>
        </w:tc>
        <w:tc>
          <w:tcPr>
            <w:tcW w:w="9184" w:type="dxa"/>
            <w:shd w:val="clear" w:color="auto" w:fill="FFFFFF" w:themeFill="background1"/>
          </w:tcPr>
          <w:p w14:paraId="3745A75F" w14:textId="77777777" w:rsidR="00786DF8" w:rsidRDefault="00786DF8" w:rsidP="00865EB8">
            <w:pPr>
              <w:rPr>
                <w:rFonts w:eastAsia="Arial"/>
                <w:b/>
              </w:rPr>
            </w:pPr>
            <w:r>
              <w:rPr>
                <w:rFonts w:eastAsia="Arial"/>
                <w:b/>
              </w:rPr>
              <w:t>Nest Boxes</w:t>
            </w:r>
          </w:p>
          <w:p w14:paraId="0632B511" w14:textId="77777777" w:rsidR="00786DF8" w:rsidRPr="00FE7CCE" w:rsidRDefault="00786DF8" w:rsidP="00865EB8">
            <w:pPr>
              <w:pStyle w:val="ConsentheadingA12B"/>
              <w:tabs>
                <w:tab w:val="left" w:pos="2280"/>
              </w:tabs>
              <w:rPr>
                <w:b w:val="0"/>
              </w:rPr>
            </w:pPr>
            <w:r w:rsidRPr="00FE7CCE">
              <w:rPr>
                <w:rFonts w:eastAsia="Arial"/>
                <w:b w:val="0"/>
                <w:color w:val="000000"/>
              </w:rPr>
              <w:t>The nest/microbat roost boxes must be maintained for the life of the development including repair and replacement where required, as instructed by a suitably qualified ecological consultant.</w:t>
            </w:r>
          </w:p>
        </w:tc>
      </w:tr>
      <w:tr w:rsidR="00786DF8" w:rsidRPr="00164A15" w14:paraId="1483F11B" w14:textId="77777777" w:rsidTr="00865EB8">
        <w:trPr>
          <w:trHeight w:val="397"/>
          <w:jc w:val="center"/>
        </w:trPr>
        <w:tc>
          <w:tcPr>
            <w:tcW w:w="10254" w:type="dxa"/>
            <w:gridSpan w:val="2"/>
            <w:shd w:val="clear" w:color="auto" w:fill="D9D9D9" w:themeFill="background1" w:themeFillShade="D9"/>
          </w:tcPr>
          <w:p w14:paraId="0B77F879" w14:textId="77777777" w:rsidR="00786DF8" w:rsidRPr="00164A15" w:rsidRDefault="00786DF8" w:rsidP="00865EB8">
            <w:pPr>
              <w:jc w:val="center"/>
            </w:pPr>
            <w:bookmarkStart w:id="16" w:name="Part_J_Other_Approvals"/>
            <w:r w:rsidRPr="00164A15">
              <w:rPr>
                <w:rStyle w:val="Strong"/>
              </w:rPr>
              <w:t>PART J</w:t>
            </w:r>
            <w:r w:rsidRPr="00164A15">
              <w:rPr>
                <w:rStyle w:val="Strong"/>
                <w:b w:val="0"/>
                <w:bCs w:val="0"/>
              </w:rPr>
              <w:t xml:space="preserve">: </w:t>
            </w:r>
            <w:r w:rsidRPr="00164A15">
              <w:rPr>
                <w:b/>
                <w:bCs/>
              </w:rPr>
              <w:t>OTHER COUNCIL APPROVALS AND CONSENTS</w:t>
            </w:r>
            <w:bookmarkEnd w:id="16"/>
          </w:p>
        </w:tc>
      </w:tr>
      <w:tr w:rsidR="00786DF8" w:rsidRPr="000037B1" w14:paraId="440030AB" w14:textId="77777777" w:rsidTr="00865EB8">
        <w:trPr>
          <w:trHeight w:val="397"/>
          <w:jc w:val="center"/>
        </w:trPr>
        <w:tc>
          <w:tcPr>
            <w:tcW w:w="10254" w:type="dxa"/>
            <w:gridSpan w:val="2"/>
            <w:shd w:val="clear" w:color="auto" w:fill="auto"/>
          </w:tcPr>
          <w:p w14:paraId="24C566A9" w14:textId="77777777" w:rsidR="00786DF8" w:rsidRPr="000037B1" w:rsidRDefault="00786DF8" w:rsidP="00865EB8">
            <w:r>
              <w:t>NIL</w:t>
            </w:r>
          </w:p>
        </w:tc>
      </w:tr>
    </w:tbl>
    <w:p w14:paraId="69243D35" w14:textId="77777777" w:rsidR="00F74BB9" w:rsidRDefault="00F74BB9">
      <w:pPr>
        <w:spacing w:after="160" w:line="259" w:lineRule="auto"/>
        <w:rPr>
          <w:b/>
          <w:sz w:val="24"/>
          <w:szCs w:val="24"/>
        </w:rPr>
      </w:pPr>
      <w:r>
        <w:rPr>
          <w:sz w:val="24"/>
          <w:szCs w:val="24"/>
        </w:rPr>
        <w:br w:type="page"/>
      </w:r>
    </w:p>
    <w:p w14:paraId="673DF0DE" w14:textId="40AA87B0" w:rsidR="003A77F3" w:rsidRPr="00F74BB9" w:rsidRDefault="003A77F3" w:rsidP="003A77F3">
      <w:pPr>
        <w:pStyle w:val="ConditionHeading"/>
        <w:rPr>
          <w:sz w:val="24"/>
          <w:szCs w:val="24"/>
        </w:rPr>
      </w:pPr>
      <w:r w:rsidRPr="00F74BB9">
        <w:rPr>
          <w:sz w:val="24"/>
          <w:szCs w:val="24"/>
        </w:rPr>
        <w:lastRenderedPageBreak/>
        <w:t>General advisory notes</w:t>
      </w:r>
    </w:p>
    <w:p w14:paraId="4E4E5994" w14:textId="77777777" w:rsidR="003A77F3" w:rsidRPr="00F74BB9" w:rsidRDefault="003A77F3" w:rsidP="003A77F3">
      <w:pPr>
        <w:spacing w:before="120" w:after="120"/>
        <w:rPr>
          <w:sz w:val="24"/>
          <w:szCs w:val="24"/>
        </w:rPr>
      </w:pPr>
      <w:r w:rsidRPr="00F74BB9">
        <w:rPr>
          <w:sz w:val="24"/>
          <w:szCs w:val="24"/>
        </w:rPr>
        <w:t>This consent contains the conditions imposed by the consent authority which are to be complied with when carrying out the approved development. However, this consent is not an exhaustive list of all obligations which may relate to the carrying out of the development under the EP&amp;A Act, EP&amp;A Regulation, and other legislation. Some of these additional obligations are set out in the Conditions of development consent: advisory notes. The consent should be read together with the Conditions of development consent: advisory notes to ensure the development is carried out lawfully.</w:t>
      </w:r>
    </w:p>
    <w:p w14:paraId="2ECF4FF1" w14:textId="77777777" w:rsidR="003A77F3" w:rsidRPr="00F74BB9" w:rsidRDefault="003A77F3" w:rsidP="003A77F3">
      <w:pPr>
        <w:spacing w:before="120" w:after="120"/>
        <w:rPr>
          <w:sz w:val="24"/>
          <w:szCs w:val="24"/>
        </w:rPr>
      </w:pPr>
      <w:r w:rsidRPr="00F74BB9">
        <w:rPr>
          <w:sz w:val="24"/>
          <w:szCs w:val="24"/>
        </w:rPr>
        <w:t>The approved development must be carried out in accordance with the conditions of this consent. It is an offence under the EP&amp;A Act to carry out development that is not in accordance with this consent.</w:t>
      </w:r>
    </w:p>
    <w:p w14:paraId="623AADD6" w14:textId="77777777" w:rsidR="003A77F3" w:rsidRPr="00F74BB9" w:rsidRDefault="003A77F3" w:rsidP="003A77F3">
      <w:pPr>
        <w:spacing w:before="120" w:after="120"/>
        <w:rPr>
          <w:sz w:val="24"/>
          <w:szCs w:val="24"/>
        </w:rPr>
      </w:pPr>
      <w:r w:rsidRPr="00F74BB9">
        <w:rPr>
          <w:sz w:val="24"/>
          <w:szCs w:val="24"/>
        </w:rPr>
        <w:t>Building work or subdivision work must not be carried out until a Construction Certificate or Subdivision Works Certificate, respectively, has been issued and a principal certifier has been appointed.</w:t>
      </w:r>
    </w:p>
    <w:p w14:paraId="002BCA0E" w14:textId="77777777" w:rsidR="003A77F3" w:rsidRPr="00F74BB9" w:rsidRDefault="003A77F3" w:rsidP="003A77F3">
      <w:pPr>
        <w:spacing w:before="120" w:after="120"/>
        <w:rPr>
          <w:sz w:val="24"/>
          <w:szCs w:val="24"/>
        </w:rPr>
      </w:pPr>
      <w:r w:rsidRPr="00F74BB9">
        <w:rPr>
          <w:sz w:val="24"/>
          <w:szCs w:val="24"/>
        </w:rPr>
        <w:t>A document referred to in this consent is taken to be a reference to the version of that document which applies at the date the consent is issued, unless otherwise stated in the conditions of this consent.</w:t>
      </w:r>
    </w:p>
    <w:p w14:paraId="2AF3305D" w14:textId="77777777" w:rsidR="003A77F3" w:rsidRPr="00F74BB9" w:rsidRDefault="003A77F3" w:rsidP="003A77F3">
      <w:pPr>
        <w:pStyle w:val="ConditionHeading"/>
        <w:rPr>
          <w:sz w:val="24"/>
          <w:szCs w:val="24"/>
        </w:rPr>
      </w:pPr>
      <w:r w:rsidRPr="00F74BB9">
        <w:rPr>
          <w:sz w:val="24"/>
          <w:szCs w:val="24"/>
        </w:rPr>
        <w:t>Dictionary</w:t>
      </w:r>
    </w:p>
    <w:p w14:paraId="4E9318E2" w14:textId="77777777" w:rsidR="003A77F3" w:rsidRPr="00F74BB9" w:rsidRDefault="003A77F3" w:rsidP="003A77F3">
      <w:pPr>
        <w:spacing w:before="120" w:after="120"/>
        <w:rPr>
          <w:sz w:val="24"/>
          <w:szCs w:val="24"/>
        </w:rPr>
      </w:pPr>
      <w:r w:rsidRPr="00F74BB9">
        <w:rPr>
          <w:sz w:val="24"/>
          <w:szCs w:val="24"/>
        </w:rPr>
        <w:t>The following terms have the following meanings for the purpose of this consent (except where the context clearly indicates otherwise):</w:t>
      </w:r>
    </w:p>
    <w:p w14:paraId="7C2E67B2" w14:textId="77777777" w:rsidR="003A77F3" w:rsidRPr="00F74BB9" w:rsidRDefault="003A77F3" w:rsidP="003A77F3">
      <w:pPr>
        <w:spacing w:before="120" w:after="120"/>
        <w:rPr>
          <w:sz w:val="24"/>
          <w:szCs w:val="24"/>
        </w:rPr>
      </w:pPr>
      <w:r w:rsidRPr="00F74BB9">
        <w:rPr>
          <w:b/>
          <w:sz w:val="24"/>
          <w:szCs w:val="24"/>
        </w:rPr>
        <w:t>Approved plans and documents</w:t>
      </w:r>
      <w:r w:rsidRPr="00F74BB9">
        <w:rPr>
          <w:sz w:val="24"/>
          <w:szCs w:val="24"/>
        </w:rPr>
        <w:t xml:space="preserve"> means the plans and documents endorsed by the consent authority, a copy of which is included in this notice of determination.</w:t>
      </w:r>
    </w:p>
    <w:p w14:paraId="1B4D1073" w14:textId="77777777" w:rsidR="003A77F3" w:rsidRPr="00F74BB9" w:rsidRDefault="003A77F3" w:rsidP="003A77F3">
      <w:pPr>
        <w:spacing w:before="120" w:after="120"/>
        <w:rPr>
          <w:sz w:val="24"/>
          <w:szCs w:val="24"/>
        </w:rPr>
      </w:pPr>
      <w:r w:rsidRPr="00F74BB9">
        <w:rPr>
          <w:b/>
          <w:sz w:val="24"/>
          <w:szCs w:val="24"/>
        </w:rPr>
        <w:t xml:space="preserve">AS </w:t>
      </w:r>
      <w:r w:rsidRPr="00F74BB9">
        <w:rPr>
          <w:sz w:val="24"/>
          <w:szCs w:val="24"/>
        </w:rPr>
        <w:t>means Australian Standard published by Standards Australia International Limited and means the current standard which applies at the time the consent is issued.</w:t>
      </w:r>
    </w:p>
    <w:p w14:paraId="767CDE1F" w14:textId="77777777" w:rsidR="003A77F3" w:rsidRPr="00F74BB9" w:rsidRDefault="003A77F3" w:rsidP="003A77F3">
      <w:pPr>
        <w:spacing w:before="120" w:after="120"/>
        <w:rPr>
          <w:sz w:val="24"/>
          <w:szCs w:val="24"/>
        </w:rPr>
      </w:pPr>
      <w:r w:rsidRPr="00F74BB9">
        <w:rPr>
          <w:b/>
          <w:sz w:val="24"/>
          <w:szCs w:val="24"/>
        </w:rPr>
        <w:t>Building work</w:t>
      </w:r>
      <w:r w:rsidRPr="00F74BB9">
        <w:rPr>
          <w:sz w:val="24"/>
          <w:szCs w:val="24"/>
        </w:rPr>
        <w:t xml:space="preserve"> means any physical activity involved in the erection of a building.</w:t>
      </w:r>
    </w:p>
    <w:p w14:paraId="2F623D01" w14:textId="77777777" w:rsidR="003A77F3" w:rsidRPr="00F74BB9" w:rsidRDefault="003A77F3" w:rsidP="003A77F3">
      <w:pPr>
        <w:spacing w:before="120" w:after="120"/>
        <w:rPr>
          <w:sz w:val="24"/>
          <w:szCs w:val="24"/>
        </w:rPr>
      </w:pPr>
      <w:r w:rsidRPr="00F74BB9">
        <w:rPr>
          <w:b/>
          <w:sz w:val="24"/>
          <w:szCs w:val="24"/>
        </w:rPr>
        <w:t>Certifier</w:t>
      </w:r>
      <w:r w:rsidRPr="00F74BB9">
        <w:rPr>
          <w:sz w:val="24"/>
          <w:szCs w:val="24"/>
        </w:rPr>
        <w:t xml:space="preserve"> means a council or a person that is registered to carry out certification work under the Building and Development Certifiers Act 2018.</w:t>
      </w:r>
    </w:p>
    <w:p w14:paraId="66CB1F03" w14:textId="77777777" w:rsidR="003A77F3" w:rsidRPr="00F74BB9" w:rsidRDefault="003A77F3" w:rsidP="003A77F3">
      <w:pPr>
        <w:spacing w:before="120" w:after="120"/>
        <w:rPr>
          <w:sz w:val="24"/>
          <w:szCs w:val="24"/>
        </w:rPr>
      </w:pPr>
      <w:r w:rsidRPr="00F74BB9">
        <w:rPr>
          <w:b/>
          <w:sz w:val="24"/>
          <w:szCs w:val="24"/>
        </w:rPr>
        <w:t>Construction Certificate</w:t>
      </w:r>
      <w:r w:rsidRPr="00F74BB9">
        <w:rPr>
          <w:sz w:val="24"/>
          <w:szCs w:val="24"/>
        </w:rPr>
        <w:t xml:space="preserve"> means a certificate to the effect that building work completed in accordance with specified plans and specifications or standards will comply with the requirements of the EP&amp;A Regulation and Environmental Planning and Assessment (Development Certification and Fire Safety) Regulation 2021.</w:t>
      </w:r>
    </w:p>
    <w:p w14:paraId="19719327" w14:textId="77777777" w:rsidR="003A77F3" w:rsidRPr="00F74BB9" w:rsidRDefault="003A77F3" w:rsidP="003A77F3">
      <w:pPr>
        <w:spacing w:before="120" w:after="120"/>
        <w:rPr>
          <w:sz w:val="24"/>
          <w:szCs w:val="24"/>
        </w:rPr>
      </w:pPr>
      <w:r w:rsidRPr="00F74BB9">
        <w:rPr>
          <w:b/>
          <w:sz w:val="24"/>
          <w:szCs w:val="24"/>
        </w:rPr>
        <w:t xml:space="preserve">Council </w:t>
      </w:r>
      <w:r w:rsidRPr="00F74BB9">
        <w:rPr>
          <w:sz w:val="24"/>
          <w:szCs w:val="24"/>
        </w:rPr>
        <w:t>means Shoalhaven City Council.</w:t>
      </w:r>
    </w:p>
    <w:p w14:paraId="35270993" w14:textId="77777777" w:rsidR="003A77F3" w:rsidRPr="00F74BB9" w:rsidRDefault="003A77F3" w:rsidP="003A77F3">
      <w:pPr>
        <w:spacing w:before="120" w:after="120"/>
        <w:rPr>
          <w:sz w:val="24"/>
          <w:szCs w:val="24"/>
        </w:rPr>
      </w:pPr>
      <w:r w:rsidRPr="00F74BB9">
        <w:rPr>
          <w:b/>
          <w:sz w:val="24"/>
          <w:szCs w:val="24"/>
        </w:rPr>
        <w:t xml:space="preserve">Court </w:t>
      </w:r>
      <w:r w:rsidRPr="00F74BB9">
        <w:rPr>
          <w:sz w:val="24"/>
          <w:szCs w:val="24"/>
        </w:rPr>
        <w:t>means the NSW Land and Environment Court.</w:t>
      </w:r>
    </w:p>
    <w:p w14:paraId="35A70E0A" w14:textId="77777777" w:rsidR="003A77F3" w:rsidRPr="00F74BB9" w:rsidRDefault="003A77F3" w:rsidP="003A77F3">
      <w:pPr>
        <w:spacing w:before="120" w:after="120"/>
        <w:rPr>
          <w:sz w:val="24"/>
          <w:szCs w:val="24"/>
        </w:rPr>
      </w:pPr>
      <w:r w:rsidRPr="00F74BB9">
        <w:rPr>
          <w:b/>
          <w:sz w:val="24"/>
          <w:szCs w:val="24"/>
        </w:rPr>
        <w:t xml:space="preserve">EPA </w:t>
      </w:r>
      <w:r w:rsidRPr="00F74BB9">
        <w:rPr>
          <w:sz w:val="24"/>
          <w:szCs w:val="24"/>
        </w:rPr>
        <w:t>means the NSW Environment Protection Authority.</w:t>
      </w:r>
    </w:p>
    <w:p w14:paraId="64D273F7" w14:textId="77777777" w:rsidR="003A77F3" w:rsidRPr="00F74BB9" w:rsidRDefault="003A77F3" w:rsidP="003A77F3">
      <w:pPr>
        <w:spacing w:before="120" w:after="120"/>
        <w:rPr>
          <w:sz w:val="24"/>
          <w:szCs w:val="24"/>
        </w:rPr>
      </w:pPr>
      <w:r w:rsidRPr="00F74BB9">
        <w:rPr>
          <w:b/>
          <w:sz w:val="24"/>
          <w:szCs w:val="24"/>
        </w:rPr>
        <w:t>EP&amp;A Act</w:t>
      </w:r>
      <w:r w:rsidRPr="00F74BB9">
        <w:rPr>
          <w:sz w:val="24"/>
          <w:szCs w:val="24"/>
        </w:rPr>
        <w:t xml:space="preserve"> means the Environmental Planning and Assessment Act 1979.</w:t>
      </w:r>
    </w:p>
    <w:p w14:paraId="78B7BEDE" w14:textId="77777777" w:rsidR="003A77F3" w:rsidRPr="00F74BB9" w:rsidRDefault="003A77F3" w:rsidP="003A77F3">
      <w:pPr>
        <w:spacing w:before="120" w:after="120"/>
        <w:rPr>
          <w:sz w:val="24"/>
          <w:szCs w:val="24"/>
        </w:rPr>
      </w:pPr>
      <w:r w:rsidRPr="00F74BB9">
        <w:rPr>
          <w:b/>
          <w:sz w:val="24"/>
          <w:szCs w:val="24"/>
        </w:rPr>
        <w:t>EP&amp;A Regulation</w:t>
      </w:r>
      <w:r w:rsidRPr="00F74BB9">
        <w:rPr>
          <w:sz w:val="24"/>
          <w:szCs w:val="24"/>
        </w:rPr>
        <w:t xml:space="preserve"> means the Environmental Planning and Assessment Regulation 2021.</w:t>
      </w:r>
    </w:p>
    <w:p w14:paraId="3C223951" w14:textId="77777777" w:rsidR="003A77F3" w:rsidRPr="00F74BB9" w:rsidRDefault="003A77F3" w:rsidP="003A77F3">
      <w:pPr>
        <w:spacing w:before="120" w:after="120"/>
        <w:rPr>
          <w:sz w:val="24"/>
          <w:szCs w:val="24"/>
        </w:rPr>
      </w:pPr>
      <w:r w:rsidRPr="00F74BB9">
        <w:rPr>
          <w:b/>
          <w:sz w:val="24"/>
          <w:szCs w:val="24"/>
        </w:rPr>
        <w:t>Independent Planning Commission</w:t>
      </w:r>
      <w:r w:rsidRPr="00F74BB9">
        <w:rPr>
          <w:sz w:val="24"/>
          <w:szCs w:val="24"/>
        </w:rPr>
        <w:t xml:space="preserve"> means Independent Planning Commission of New South Wales constituted by section 2.7 of the EP&amp;A Act.</w:t>
      </w:r>
    </w:p>
    <w:p w14:paraId="07FDBD35" w14:textId="77777777" w:rsidR="003A77F3" w:rsidRPr="00F74BB9" w:rsidRDefault="003A77F3" w:rsidP="003A77F3">
      <w:pPr>
        <w:spacing w:before="120" w:after="120"/>
        <w:rPr>
          <w:sz w:val="24"/>
          <w:szCs w:val="24"/>
        </w:rPr>
      </w:pPr>
      <w:r w:rsidRPr="00F74BB9">
        <w:rPr>
          <w:b/>
          <w:sz w:val="24"/>
          <w:szCs w:val="24"/>
        </w:rPr>
        <w:t>Occupation Certificate</w:t>
      </w:r>
      <w:r w:rsidRPr="00F74BB9">
        <w:rPr>
          <w:sz w:val="24"/>
          <w:szCs w:val="24"/>
        </w:rPr>
        <w:t xml:space="preserve"> means a certificate that authorises the occupation and use of a new building or a change of building use for an existing building in accordance with this consent.</w:t>
      </w:r>
    </w:p>
    <w:p w14:paraId="2C50597F" w14:textId="77777777" w:rsidR="003A77F3" w:rsidRPr="00F74BB9" w:rsidRDefault="003A77F3" w:rsidP="003A77F3">
      <w:pPr>
        <w:spacing w:before="120" w:after="120"/>
        <w:rPr>
          <w:sz w:val="24"/>
          <w:szCs w:val="24"/>
        </w:rPr>
      </w:pPr>
      <w:r w:rsidRPr="00F74BB9">
        <w:rPr>
          <w:b/>
          <w:sz w:val="24"/>
          <w:szCs w:val="24"/>
        </w:rPr>
        <w:lastRenderedPageBreak/>
        <w:t>Principal certifier</w:t>
      </w:r>
      <w:r w:rsidRPr="00F74BB9">
        <w:rPr>
          <w:sz w:val="24"/>
          <w:szCs w:val="24"/>
        </w:rPr>
        <w:t xml:space="preserve"> means the certifier appointed as the principal certifier for building work or subdivision work under section 6.6(1) or 6.12(1) of the EP&amp;A Act respectively.</w:t>
      </w:r>
    </w:p>
    <w:p w14:paraId="21861C4E" w14:textId="77777777" w:rsidR="003A77F3" w:rsidRPr="00F74BB9" w:rsidRDefault="003A77F3" w:rsidP="003A77F3">
      <w:pPr>
        <w:spacing w:before="120" w:after="120"/>
        <w:rPr>
          <w:sz w:val="24"/>
          <w:szCs w:val="24"/>
        </w:rPr>
      </w:pPr>
      <w:r w:rsidRPr="00F74BB9">
        <w:rPr>
          <w:b/>
          <w:sz w:val="24"/>
          <w:szCs w:val="24"/>
        </w:rPr>
        <w:t>Site work</w:t>
      </w:r>
      <w:r w:rsidRPr="00F74BB9">
        <w:rPr>
          <w:sz w:val="24"/>
          <w:szCs w:val="24"/>
        </w:rPr>
        <w:t xml:space="preserve"> means any work that is physically carried out on the land to which the development the subject of this development consent is to be carried out, including but not limited to building work, subdivision work, demolition work, clearing of vegetation or remediation work.</w:t>
      </w:r>
    </w:p>
    <w:p w14:paraId="30F89489" w14:textId="77777777" w:rsidR="003A77F3" w:rsidRPr="00F74BB9" w:rsidRDefault="003A77F3" w:rsidP="003A77F3">
      <w:pPr>
        <w:spacing w:before="120" w:after="120"/>
        <w:rPr>
          <w:sz w:val="24"/>
          <w:szCs w:val="24"/>
        </w:rPr>
      </w:pPr>
      <w:r w:rsidRPr="00F74BB9">
        <w:rPr>
          <w:b/>
          <w:sz w:val="24"/>
          <w:szCs w:val="24"/>
        </w:rPr>
        <w:t>Stormwater drainage system</w:t>
      </w:r>
      <w:r w:rsidRPr="00F74BB9">
        <w:rPr>
          <w:sz w:val="24"/>
          <w:szCs w:val="24"/>
        </w:rPr>
        <w:t xml:space="preserve"> means all works and facilities relating to:</w:t>
      </w:r>
    </w:p>
    <w:p w14:paraId="4B670816" w14:textId="77777777" w:rsidR="003A77F3" w:rsidRPr="00F74BB9" w:rsidRDefault="003A77F3" w:rsidP="003A77F3">
      <w:pPr>
        <w:spacing w:before="120" w:after="120"/>
        <w:rPr>
          <w:sz w:val="24"/>
          <w:szCs w:val="24"/>
        </w:rPr>
      </w:pPr>
      <w:r w:rsidRPr="00F74BB9">
        <w:rPr>
          <w:sz w:val="24"/>
          <w:szCs w:val="24"/>
        </w:rPr>
        <w:t>-</w:t>
      </w:r>
      <w:r w:rsidRPr="00F74BB9">
        <w:rPr>
          <w:sz w:val="24"/>
          <w:szCs w:val="24"/>
        </w:rPr>
        <w:tab/>
        <w:t>the collection of stormwater</w:t>
      </w:r>
    </w:p>
    <w:p w14:paraId="4AAE164C" w14:textId="77777777" w:rsidR="003A77F3" w:rsidRPr="00F74BB9" w:rsidRDefault="003A77F3" w:rsidP="003A77F3">
      <w:pPr>
        <w:spacing w:before="120" w:after="120"/>
        <w:rPr>
          <w:sz w:val="24"/>
          <w:szCs w:val="24"/>
        </w:rPr>
      </w:pPr>
      <w:r w:rsidRPr="00F74BB9">
        <w:rPr>
          <w:sz w:val="24"/>
          <w:szCs w:val="24"/>
        </w:rPr>
        <w:t>-</w:t>
      </w:r>
      <w:r w:rsidRPr="00F74BB9">
        <w:rPr>
          <w:sz w:val="24"/>
          <w:szCs w:val="24"/>
        </w:rPr>
        <w:tab/>
        <w:t>the reuse of stormwater</w:t>
      </w:r>
    </w:p>
    <w:p w14:paraId="139A4771" w14:textId="77777777" w:rsidR="003A77F3" w:rsidRPr="00F74BB9" w:rsidRDefault="003A77F3" w:rsidP="003A77F3">
      <w:pPr>
        <w:spacing w:before="120" w:after="120"/>
        <w:rPr>
          <w:sz w:val="24"/>
          <w:szCs w:val="24"/>
        </w:rPr>
      </w:pPr>
      <w:r w:rsidRPr="00F74BB9">
        <w:rPr>
          <w:sz w:val="24"/>
          <w:szCs w:val="24"/>
        </w:rPr>
        <w:t>-</w:t>
      </w:r>
      <w:r w:rsidRPr="00F74BB9">
        <w:rPr>
          <w:sz w:val="24"/>
          <w:szCs w:val="24"/>
        </w:rPr>
        <w:tab/>
        <w:t>the detention of stormwater</w:t>
      </w:r>
    </w:p>
    <w:p w14:paraId="20B367C2" w14:textId="77777777" w:rsidR="003A77F3" w:rsidRPr="00F74BB9" w:rsidRDefault="003A77F3" w:rsidP="003A77F3">
      <w:pPr>
        <w:spacing w:before="120" w:after="120"/>
        <w:rPr>
          <w:sz w:val="24"/>
          <w:szCs w:val="24"/>
        </w:rPr>
      </w:pPr>
      <w:r w:rsidRPr="00F74BB9">
        <w:rPr>
          <w:sz w:val="24"/>
          <w:szCs w:val="24"/>
        </w:rPr>
        <w:t>-</w:t>
      </w:r>
      <w:r w:rsidRPr="00F74BB9">
        <w:rPr>
          <w:sz w:val="24"/>
          <w:szCs w:val="24"/>
        </w:rPr>
        <w:tab/>
        <w:t>the controlled release of stormwater, and</w:t>
      </w:r>
    </w:p>
    <w:p w14:paraId="1DA04FAD" w14:textId="77777777" w:rsidR="003A77F3" w:rsidRPr="00F74BB9" w:rsidRDefault="003A77F3" w:rsidP="003A77F3">
      <w:pPr>
        <w:spacing w:before="120" w:after="120"/>
        <w:rPr>
          <w:sz w:val="24"/>
          <w:szCs w:val="24"/>
        </w:rPr>
      </w:pPr>
      <w:r w:rsidRPr="00F74BB9">
        <w:rPr>
          <w:sz w:val="24"/>
          <w:szCs w:val="24"/>
        </w:rPr>
        <w:t>-</w:t>
      </w:r>
      <w:r w:rsidRPr="00F74BB9">
        <w:rPr>
          <w:sz w:val="24"/>
          <w:szCs w:val="24"/>
        </w:rPr>
        <w:tab/>
        <w:t>connections to easements and public stormwater systems.</w:t>
      </w:r>
    </w:p>
    <w:p w14:paraId="2A1D5D4A" w14:textId="77777777" w:rsidR="003A77F3" w:rsidRPr="00F74BB9" w:rsidRDefault="003A77F3" w:rsidP="003A77F3">
      <w:pPr>
        <w:spacing w:before="120" w:after="120"/>
        <w:rPr>
          <w:sz w:val="24"/>
          <w:szCs w:val="24"/>
        </w:rPr>
      </w:pPr>
      <w:r w:rsidRPr="00F74BB9">
        <w:rPr>
          <w:b/>
          <w:sz w:val="24"/>
          <w:szCs w:val="24"/>
        </w:rPr>
        <w:t>Strata Certificate</w:t>
      </w:r>
      <w:r w:rsidRPr="00F74BB9">
        <w:rPr>
          <w:sz w:val="24"/>
          <w:szCs w:val="24"/>
        </w:rPr>
        <w:t xml:space="preserve"> means a certificate in the approved form issued under Part 4 of the Strata Schemes Development Act 2015 that authorises the registration of a strata plan, strata plan of subdivision or notice of conversion.</w:t>
      </w:r>
    </w:p>
    <w:p w14:paraId="2171B70F" w14:textId="2F498DD5" w:rsidR="001F1A85" w:rsidRPr="00792507" w:rsidRDefault="001F1A85" w:rsidP="00792507"/>
    <w:sectPr w:rsidR="001F1A85" w:rsidRPr="00792507" w:rsidSect="00DE05E2">
      <w:headerReference w:type="first" r:id="rId16"/>
      <w:footerReference w:type="first" r:id="rId17"/>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5AFC" w14:textId="77777777" w:rsidR="007A63EA" w:rsidRDefault="007A63EA" w:rsidP="00291CAB">
      <w:r>
        <w:separator/>
      </w:r>
    </w:p>
  </w:endnote>
  <w:endnote w:type="continuationSeparator" w:id="0">
    <w:p w14:paraId="65AB691F" w14:textId="77777777" w:rsidR="007A63EA" w:rsidRDefault="007A63EA" w:rsidP="0029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965D" w14:textId="1EA26E6B" w:rsidR="00F4445B" w:rsidRDefault="00F4445B">
    <w:pPr>
      <w:pStyle w:val="Footer"/>
    </w:pPr>
    <w:r w:rsidRPr="00BE141E">
      <w:rPr>
        <w:rFonts w:eastAsia="Arial" w:cs="Times New Roman"/>
        <w:noProof/>
      </w:rPr>
      <w:drawing>
        <wp:anchor distT="0" distB="0" distL="114300" distR="114300" simplePos="0" relativeHeight="251660288" behindDoc="0" locked="0" layoutInCell="1" allowOverlap="1" wp14:anchorId="6BF80CD2" wp14:editId="43B5244F">
          <wp:simplePos x="0" y="0"/>
          <wp:positionH relativeFrom="column">
            <wp:posOffset>-207376</wp:posOffset>
          </wp:positionH>
          <wp:positionV relativeFrom="paragraph">
            <wp:posOffset>251257</wp:posOffset>
          </wp:positionV>
          <wp:extent cx="5731510" cy="318417"/>
          <wp:effectExtent l="0" t="0" r="2540" b="5715"/>
          <wp:wrapSquare wrapText="bothSides"/>
          <wp:docPr id="45" name="Picture 4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C Core Values -  Letterhead - Footer 30 April.jpg"/>
                  <pic:cNvPicPr/>
                </pic:nvPicPr>
                <pic:blipFill>
                  <a:blip r:embed="rId1">
                    <a:extLst>
                      <a:ext uri="{28A0092B-C50C-407E-A947-70E740481C1C}">
                        <a14:useLocalDpi xmlns:a14="http://schemas.microsoft.com/office/drawing/2010/main" val="0"/>
                      </a:ext>
                    </a:extLst>
                  </a:blip>
                  <a:stretch>
                    <a:fillRect/>
                  </a:stretch>
                </pic:blipFill>
                <pic:spPr>
                  <a:xfrm>
                    <a:off x="0" y="0"/>
                    <a:ext cx="5731510" cy="31841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68BB" w14:textId="77777777" w:rsidR="007A63EA" w:rsidRDefault="007A63EA" w:rsidP="00291CAB">
      <w:r>
        <w:separator/>
      </w:r>
    </w:p>
  </w:footnote>
  <w:footnote w:type="continuationSeparator" w:id="0">
    <w:p w14:paraId="0567E32C" w14:textId="77777777" w:rsidR="007A63EA" w:rsidRDefault="007A63EA" w:rsidP="0029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A9D8" w14:textId="506B59A4" w:rsidR="00F4445B" w:rsidRDefault="00F4445B">
    <w:pPr>
      <w:pStyle w:val="Header"/>
    </w:pPr>
    <w:r>
      <w:rPr>
        <w:b/>
        <w:bCs/>
        <w:noProof/>
      </w:rPr>
      <w:drawing>
        <wp:anchor distT="0" distB="0" distL="114300" distR="114300" simplePos="0" relativeHeight="251659264" behindDoc="0" locked="0" layoutInCell="1" allowOverlap="1" wp14:anchorId="507C48C0" wp14:editId="1E77801F">
          <wp:simplePos x="0" y="0"/>
          <wp:positionH relativeFrom="margin">
            <wp:posOffset>-809657</wp:posOffset>
          </wp:positionH>
          <wp:positionV relativeFrom="page">
            <wp:posOffset>-51913</wp:posOffset>
          </wp:positionV>
          <wp:extent cx="7277100" cy="1302385"/>
          <wp:effectExtent l="0" t="0" r="0" b="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7100" cy="13023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152"/>
    <w:multiLevelType w:val="hybridMultilevel"/>
    <w:tmpl w:val="B188608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B810624"/>
    <w:multiLevelType w:val="hybridMultilevel"/>
    <w:tmpl w:val="37AA050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0F975651"/>
    <w:multiLevelType w:val="hybridMultilevel"/>
    <w:tmpl w:val="84845910"/>
    <w:lvl w:ilvl="0" w:tplc="FFFFFFFF">
      <w:start w:val="1"/>
      <w:numFmt w:val="lowerLetter"/>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1D36E51"/>
    <w:multiLevelType w:val="hybridMultilevel"/>
    <w:tmpl w:val="84845910"/>
    <w:lvl w:ilvl="0" w:tplc="FFFFFFFF">
      <w:start w:val="1"/>
      <w:numFmt w:val="lowerLetter"/>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15271BFA"/>
    <w:multiLevelType w:val="multilevel"/>
    <w:tmpl w:val="7A745728"/>
    <w:styleLink w:val="Consenttemplatelevels"/>
    <w:lvl w:ilvl="0">
      <w:start w:val="1"/>
      <w:numFmt w:val="lowerLetter"/>
      <w:lvlText w:val="%1"/>
      <w:lvlJc w:val="left"/>
      <w:pPr>
        <w:ind w:left="357" w:hanging="357"/>
      </w:pPr>
    </w:lvl>
    <w:lvl w:ilvl="1">
      <w:start w:val="1"/>
      <w:numFmt w:val="lowerRoman"/>
      <w:lvlText w:val="%2)"/>
      <w:lvlJc w:val="left"/>
      <w:pPr>
        <w:ind w:left="714" w:hanging="357"/>
      </w:pPr>
    </w:lvl>
    <w:lvl w:ilvl="2">
      <w:start w:val="1"/>
      <w:numFmt w:val="bullet"/>
      <w:lvlText w:val=""/>
      <w:lvlJc w:val="left"/>
      <w:pPr>
        <w:ind w:left="1071" w:hanging="357"/>
      </w:pPr>
    </w:lvl>
    <w:lvl w:ilvl="3">
      <w:start w:val="1"/>
      <w:numFmt w:val="bullet"/>
      <w:lvlText w:val=""/>
      <w:lvlJc w:val="left"/>
      <w:pPr>
        <w:ind w:left="1428" w:hanging="357"/>
      </w:pPr>
    </w:lvl>
    <w:lvl w:ilvl="4">
      <w:start w:val="1"/>
      <w:numFmt w:val="bullet"/>
      <w:lvlText w:val=""/>
      <w:lvlJc w:val="left"/>
      <w:pPr>
        <w:ind w:left="1785" w:hanging="357"/>
      </w:pPr>
    </w:lvl>
    <w:lvl w:ilvl="5">
      <w:start w:val="1"/>
      <w:numFmt w:val="bullet"/>
      <w:lvlText w:val=""/>
      <w:lvlJc w:val="left"/>
      <w:pPr>
        <w:ind w:left="2142" w:hanging="357"/>
      </w:pPr>
    </w:lvl>
    <w:lvl w:ilvl="6">
      <w:start w:val="1"/>
      <w:numFmt w:val="bullet"/>
      <w:lvlText w:val=""/>
      <w:lvlJc w:val="left"/>
      <w:pPr>
        <w:ind w:left="2499" w:hanging="357"/>
      </w:pPr>
    </w:lvl>
    <w:lvl w:ilvl="7">
      <w:start w:val="1"/>
      <w:numFmt w:val="bullet"/>
      <w:lvlText w:val=""/>
      <w:lvlJc w:val="left"/>
      <w:pPr>
        <w:ind w:left="2856" w:hanging="357"/>
      </w:pPr>
    </w:lvl>
    <w:lvl w:ilvl="8">
      <w:start w:val="1"/>
      <w:numFmt w:val="bullet"/>
      <w:lvlText w:val=""/>
      <w:lvlJc w:val="left"/>
      <w:pPr>
        <w:ind w:left="3213" w:hanging="357"/>
      </w:pPr>
    </w:lvl>
  </w:abstractNum>
  <w:abstractNum w:abstractNumId="5" w15:restartNumberingAfterBreak="0">
    <w:nsid w:val="16DA68FC"/>
    <w:multiLevelType w:val="hybridMultilevel"/>
    <w:tmpl w:val="AFD4D3C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6F85C91"/>
    <w:multiLevelType w:val="multilevel"/>
    <w:tmpl w:val="0166F8BA"/>
    <w:lvl w:ilvl="0">
      <w:start w:val="1"/>
      <w:numFmt w:val="decimal"/>
      <w:pStyle w:val="desdNumberedL1"/>
      <w:lvlText w:val="%1."/>
      <w:lvlJc w:val="left"/>
      <w:pPr>
        <w:tabs>
          <w:tab w:val="num" w:pos="380"/>
        </w:tabs>
        <w:ind w:left="380" w:hanging="38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76C4ADC"/>
    <w:multiLevelType w:val="hybridMultilevel"/>
    <w:tmpl w:val="B188608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1F652B76"/>
    <w:multiLevelType w:val="hybridMultilevel"/>
    <w:tmpl w:val="46745E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2F07ECC"/>
    <w:multiLevelType w:val="hybridMultilevel"/>
    <w:tmpl w:val="B188608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08B0723"/>
    <w:multiLevelType w:val="hybridMultilevel"/>
    <w:tmpl w:val="408A6972"/>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35FC34E2"/>
    <w:multiLevelType w:val="hybridMultilevel"/>
    <w:tmpl w:val="B188608A"/>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39B10358"/>
    <w:multiLevelType w:val="hybridMultilevel"/>
    <w:tmpl w:val="1952AEF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407F10B0"/>
    <w:multiLevelType w:val="hybridMultilevel"/>
    <w:tmpl w:val="B188608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2237BF5"/>
    <w:multiLevelType w:val="hybridMultilevel"/>
    <w:tmpl w:val="824E4D9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427125CC"/>
    <w:multiLevelType w:val="hybridMultilevel"/>
    <w:tmpl w:val="B282AD8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46238AD"/>
    <w:multiLevelType w:val="hybridMultilevel"/>
    <w:tmpl w:val="F716BD78"/>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start w:val="1"/>
      <w:numFmt w:val="bullet"/>
      <w:lvlText w:val="o"/>
      <w:lvlJc w:val="left"/>
      <w:pPr>
        <w:ind w:left="3658" w:hanging="360"/>
      </w:pPr>
      <w:rPr>
        <w:rFonts w:ascii="Courier New" w:hAnsi="Courier New" w:cs="Courier New" w:hint="default"/>
      </w:rPr>
    </w:lvl>
    <w:lvl w:ilvl="5" w:tplc="0C090005">
      <w:start w:val="1"/>
      <w:numFmt w:val="bullet"/>
      <w:lvlText w:val=""/>
      <w:lvlJc w:val="left"/>
      <w:pPr>
        <w:ind w:left="4378" w:hanging="360"/>
      </w:pPr>
      <w:rPr>
        <w:rFonts w:ascii="Wingdings" w:hAnsi="Wingdings" w:hint="default"/>
      </w:rPr>
    </w:lvl>
    <w:lvl w:ilvl="6" w:tplc="0C090001">
      <w:start w:val="1"/>
      <w:numFmt w:val="bullet"/>
      <w:lvlText w:val=""/>
      <w:lvlJc w:val="left"/>
      <w:pPr>
        <w:ind w:left="5098" w:hanging="360"/>
      </w:pPr>
      <w:rPr>
        <w:rFonts w:ascii="Symbol" w:hAnsi="Symbol" w:hint="default"/>
      </w:rPr>
    </w:lvl>
    <w:lvl w:ilvl="7" w:tplc="0C090003">
      <w:start w:val="1"/>
      <w:numFmt w:val="bullet"/>
      <w:lvlText w:val="o"/>
      <w:lvlJc w:val="left"/>
      <w:pPr>
        <w:ind w:left="5818" w:hanging="360"/>
      </w:pPr>
      <w:rPr>
        <w:rFonts w:ascii="Courier New" w:hAnsi="Courier New" w:cs="Courier New" w:hint="default"/>
      </w:rPr>
    </w:lvl>
    <w:lvl w:ilvl="8" w:tplc="0C090005">
      <w:start w:val="1"/>
      <w:numFmt w:val="bullet"/>
      <w:lvlText w:val=""/>
      <w:lvlJc w:val="left"/>
      <w:pPr>
        <w:ind w:left="6538" w:hanging="360"/>
      </w:pPr>
      <w:rPr>
        <w:rFonts w:ascii="Wingdings" w:hAnsi="Wingdings" w:hint="default"/>
      </w:rPr>
    </w:lvl>
  </w:abstractNum>
  <w:abstractNum w:abstractNumId="17" w15:restartNumberingAfterBreak="0">
    <w:nsid w:val="47D0488F"/>
    <w:multiLevelType w:val="hybridMultilevel"/>
    <w:tmpl w:val="A5821650"/>
    <w:lvl w:ilvl="0" w:tplc="65A49BBC">
      <w:start w:val="1"/>
      <w:numFmt w:val="lowerLetter"/>
      <w:pStyle w:val="NoSpacing"/>
      <w:lvlText w:val="%1)"/>
      <w:lvlJc w:val="left"/>
      <w:pPr>
        <w:ind w:left="360" w:hanging="360"/>
      </w:pPr>
      <w:rPr>
        <w:b w:val="0"/>
        <w:bCs/>
        <w:i w:val="0"/>
        <w:iCs w:val="0"/>
        <w:color w:val="auto"/>
        <w:sz w:val="24"/>
        <w:szCs w:val="24"/>
      </w:rPr>
    </w:lvl>
    <w:lvl w:ilvl="1" w:tplc="03205EE6">
      <w:start w:val="1"/>
      <w:numFmt w:val="lowerRoman"/>
      <w:pStyle w:val="Conditionlistsiiiiii"/>
      <w:lvlText w:val="%2)"/>
      <w:lvlJc w:val="left"/>
      <w:pPr>
        <w:ind w:left="1080" w:hanging="360"/>
      </w:pPr>
      <w:rPr>
        <w:rFonts w:hint="default"/>
        <w:b w:val="0"/>
        <w:bCs/>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BDE40C1"/>
    <w:multiLevelType w:val="hybridMultilevel"/>
    <w:tmpl w:val="14B0EA2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3645D47"/>
    <w:multiLevelType w:val="hybridMultilevel"/>
    <w:tmpl w:val="B188608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58DF2419"/>
    <w:multiLevelType w:val="hybridMultilevel"/>
    <w:tmpl w:val="6FDA5610"/>
    <w:lvl w:ilvl="0" w:tplc="FFFFFFFF">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5C4B0134"/>
    <w:multiLevelType w:val="hybridMultilevel"/>
    <w:tmpl w:val="84845910"/>
    <w:lvl w:ilvl="0" w:tplc="FFFFFFFF">
      <w:start w:val="1"/>
      <w:numFmt w:val="lowerLetter"/>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BC0721E"/>
    <w:multiLevelType w:val="hybridMultilevel"/>
    <w:tmpl w:val="B188608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72AB5623"/>
    <w:multiLevelType w:val="hybridMultilevel"/>
    <w:tmpl w:val="6FDA5610"/>
    <w:lvl w:ilvl="0" w:tplc="0C090017">
      <w:start w:val="1"/>
      <w:numFmt w:val="lowerLetter"/>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77BF2ECA"/>
    <w:multiLevelType w:val="hybridMultilevel"/>
    <w:tmpl w:val="84845910"/>
    <w:lvl w:ilvl="0" w:tplc="FFFFFFFF">
      <w:start w:val="1"/>
      <w:numFmt w:val="lowerLetter"/>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7CFF27FD"/>
    <w:multiLevelType w:val="multilevel"/>
    <w:tmpl w:val="CDB08460"/>
    <w:styleLink w:val="2023Conditions"/>
    <w:lvl w:ilvl="0">
      <w:start w:val="1"/>
      <w:numFmt w:val="lowerLetter"/>
      <w:lvlText w:val="%1)"/>
      <w:lvlJc w:val="left"/>
      <w:pPr>
        <w:ind w:left="498" w:hanging="357"/>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714" w:hanging="357"/>
      </w:pPr>
      <w:rPr>
        <w:rFonts w:hint="default"/>
        <w:b w:val="0"/>
        <w:bCs w:val="0"/>
        <w:i w:val="0"/>
        <w:iCs w:val="0"/>
      </w:rPr>
    </w:lvl>
    <w:lvl w:ilvl="2">
      <w:start w:val="1"/>
      <w:numFmt w:val="bullet"/>
      <w:lvlText w:val=""/>
      <w:lvlJc w:val="left"/>
      <w:pPr>
        <w:ind w:left="1071" w:hanging="357"/>
      </w:pPr>
      <w:rPr>
        <w:rFonts w:hint="default"/>
      </w:rPr>
    </w:lvl>
    <w:lvl w:ilvl="3">
      <w:start w:val="1"/>
      <w:numFmt w:val="bullet"/>
      <w:lvlText w:val=""/>
      <w:lvlJc w:val="left"/>
      <w:pPr>
        <w:ind w:left="1428" w:hanging="357"/>
      </w:pPr>
      <w:rPr>
        <w:rFonts w:hint="default"/>
      </w:rPr>
    </w:lvl>
    <w:lvl w:ilvl="4">
      <w:start w:val="1"/>
      <w:numFmt w:val="bullet"/>
      <w:lvlText w:val=""/>
      <w:lvlJc w:val="left"/>
      <w:pPr>
        <w:ind w:left="1785" w:hanging="357"/>
      </w:pPr>
      <w:rPr>
        <w:rFonts w:hint="default"/>
      </w:rPr>
    </w:lvl>
    <w:lvl w:ilvl="5">
      <w:start w:val="1"/>
      <w:numFmt w:val="bullet"/>
      <w:lvlText w:val=""/>
      <w:lvlJc w:val="left"/>
      <w:pPr>
        <w:ind w:left="2142" w:hanging="357"/>
      </w:pPr>
      <w:rPr>
        <w:rFonts w:hint="default"/>
      </w:rPr>
    </w:lvl>
    <w:lvl w:ilvl="6">
      <w:start w:val="1"/>
      <w:numFmt w:val="bullet"/>
      <w:lvlText w:val=""/>
      <w:lvlJc w:val="left"/>
      <w:pPr>
        <w:ind w:left="2499" w:hanging="357"/>
      </w:pPr>
      <w:rPr>
        <w:rFonts w:hint="default"/>
      </w:rPr>
    </w:lvl>
    <w:lvl w:ilvl="7">
      <w:start w:val="1"/>
      <w:numFmt w:val="bullet"/>
      <w:lvlText w:val=""/>
      <w:lvlJc w:val="left"/>
      <w:pPr>
        <w:ind w:left="2856" w:hanging="357"/>
      </w:pPr>
      <w:rPr>
        <w:rFonts w:hint="default"/>
      </w:rPr>
    </w:lvl>
    <w:lvl w:ilvl="8">
      <w:start w:val="1"/>
      <w:numFmt w:val="bullet"/>
      <w:lvlText w:val=""/>
      <w:lvlJc w:val="left"/>
      <w:pPr>
        <w:ind w:left="3213" w:hanging="357"/>
      </w:pPr>
      <w:rPr>
        <w:rFonts w:hint="default"/>
      </w:rPr>
    </w:lvl>
  </w:abstractNum>
  <w:num w:numId="1" w16cid:durableId="2082361267">
    <w:abstractNumId w:val="17"/>
  </w:num>
  <w:num w:numId="2" w16cid:durableId="1517109598">
    <w:abstractNumId w:val="25"/>
  </w:num>
  <w:num w:numId="3" w16cid:durableId="1748645207">
    <w:abstractNumId w:val="4"/>
  </w:num>
  <w:num w:numId="4" w16cid:durableId="2130854825">
    <w:abstractNumId w:val="6"/>
  </w:num>
  <w:num w:numId="5" w16cid:durableId="1993366735">
    <w:abstractNumId w:val="17"/>
    <w:lvlOverride w:ilvl="0">
      <w:startOverride w:val="1"/>
    </w:lvlOverride>
  </w:num>
  <w:num w:numId="6" w16cid:durableId="103615348">
    <w:abstractNumId w:val="8"/>
  </w:num>
  <w:num w:numId="7" w16cid:durableId="308287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250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209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736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79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9775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0961601">
    <w:abstractNumId w:val="23"/>
    <w:lvlOverride w:ilvl="0">
      <w:startOverride w:val="1"/>
    </w:lvlOverride>
    <w:lvlOverride w:ilvl="1"/>
    <w:lvlOverride w:ilvl="2"/>
    <w:lvlOverride w:ilvl="3"/>
    <w:lvlOverride w:ilvl="4"/>
    <w:lvlOverride w:ilvl="5"/>
    <w:lvlOverride w:ilvl="6"/>
    <w:lvlOverride w:ilvl="7"/>
    <w:lvlOverride w:ilvl="8"/>
  </w:num>
  <w:num w:numId="14" w16cid:durableId="797845312">
    <w:abstractNumId w:val="16"/>
  </w:num>
  <w:num w:numId="15" w16cid:durableId="866941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268678">
    <w:abstractNumId w:val="7"/>
  </w:num>
  <w:num w:numId="17" w16cid:durableId="1627618027">
    <w:abstractNumId w:val="15"/>
  </w:num>
  <w:num w:numId="18" w16cid:durableId="1725761919">
    <w:abstractNumId w:val="9"/>
  </w:num>
  <w:num w:numId="19" w16cid:durableId="1620991090">
    <w:abstractNumId w:val="20"/>
  </w:num>
  <w:num w:numId="20" w16cid:durableId="240607566">
    <w:abstractNumId w:val="0"/>
  </w:num>
  <w:num w:numId="21" w16cid:durableId="959531805">
    <w:abstractNumId w:val="13"/>
  </w:num>
  <w:num w:numId="22" w16cid:durableId="1856309351">
    <w:abstractNumId w:val="19"/>
  </w:num>
  <w:num w:numId="23" w16cid:durableId="1280719296">
    <w:abstractNumId w:val="22"/>
  </w:num>
  <w:num w:numId="24" w16cid:durableId="833106828">
    <w:abstractNumId w:val="3"/>
  </w:num>
  <w:num w:numId="25" w16cid:durableId="1237668597">
    <w:abstractNumId w:val="24"/>
  </w:num>
  <w:num w:numId="26" w16cid:durableId="1109542456">
    <w:abstractNumId w:val="21"/>
  </w:num>
  <w:num w:numId="27" w16cid:durableId="327486993">
    <w:abstractNumId w:val="2"/>
  </w:num>
  <w:num w:numId="28" w16cid:durableId="1454402167">
    <w:abstractNumId w:val="17"/>
    <w:lvlOverride w:ilvl="0">
      <w:startOverride w:val="1"/>
    </w:lvlOverride>
  </w:num>
  <w:num w:numId="29" w16cid:durableId="1373769001">
    <w:abstractNumId w:val="17"/>
    <w:lvlOverride w:ilvl="0">
      <w:startOverride w:val="1"/>
    </w:lvlOverride>
  </w:num>
  <w:num w:numId="30" w16cid:durableId="794829140">
    <w:abstractNumId w:val="17"/>
    <w:lvlOverride w:ilvl="0">
      <w:startOverride w:val="1"/>
    </w:lvlOverride>
  </w:num>
  <w:num w:numId="31" w16cid:durableId="793598306">
    <w:abstractNumId w:val="17"/>
    <w:lvlOverride w:ilvl="0">
      <w:startOverride w:val="1"/>
    </w:lvlOverride>
  </w:num>
  <w:num w:numId="32" w16cid:durableId="318266392">
    <w:abstractNumId w:val="17"/>
    <w:lvlOverride w:ilvl="0">
      <w:startOverride w:val="1"/>
    </w:lvlOverride>
  </w:num>
  <w:num w:numId="33" w16cid:durableId="836968103">
    <w:abstractNumId w:val="17"/>
    <w:lvlOverride w:ilvl="0">
      <w:startOverride w:val="1"/>
    </w:lvlOverride>
  </w:num>
  <w:num w:numId="34" w16cid:durableId="1871718504">
    <w:abstractNumId w:val="17"/>
    <w:lvlOverride w:ilvl="0">
      <w:startOverride w:val="1"/>
    </w:lvlOverride>
  </w:num>
  <w:num w:numId="35" w16cid:durableId="63844282">
    <w:abstractNumId w:val="17"/>
    <w:lvlOverride w:ilvl="0">
      <w:startOverride w:val="1"/>
    </w:lvlOverride>
  </w:num>
  <w:num w:numId="36" w16cid:durableId="547689651">
    <w:abstractNumId w:val="17"/>
    <w:lvlOverride w:ilvl="0">
      <w:startOverride w:val="1"/>
    </w:lvlOverride>
  </w:num>
  <w:num w:numId="37" w16cid:durableId="1154644684">
    <w:abstractNumId w:val="17"/>
    <w:lvlOverride w:ilvl="0">
      <w:startOverride w:val="1"/>
    </w:lvlOverride>
  </w:num>
  <w:num w:numId="38" w16cid:durableId="2058967022">
    <w:abstractNumId w:val="17"/>
    <w:lvlOverride w:ilvl="0">
      <w:startOverride w:val="1"/>
    </w:lvlOverride>
  </w:num>
  <w:num w:numId="39" w16cid:durableId="814643051">
    <w:abstractNumId w:val="17"/>
    <w:lvlOverride w:ilvl="0">
      <w:startOverride w:val="1"/>
    </w:lvlOverride>
  </w:num>
  <w:num w:numId="40" w16cid:durableId="1238056647">
    <w:abstractNumId w:val="17"/>
    <w:lvlOverride w:ilvl="0">
      <w:startOverride w:val="1"/>
    </w:lvlOverride>
  </w:num>
  <w:num w:numId="41" w16cid:durableId="1967350630">
    <w:abstractNumId w:val="17"/>
    <w:lvlOverride w:ilvl="0">
      <w:startOverride w:val="1"/>
    </w:lvlOverride>
  </w:num>
  <w:num w:numId="42" w16cid:durableId="719399259">
    <w:abstractNumId w:val="1"/>
  </w:num>
  <w:num w:numId="43" w16cid:durableId="1759129086">
    <w:abstractNumId w:val="17"/>
    <w:lvlOverride w:ilvl="0">
      <w:startOverride w:val="1"/>
    </w:lvlOverride>
  </w:num>
  <w:num w:numId="44" w16cid:durableId="670449621">
    <w:abstractNumId w:val="17"/>
    <w:lvlOverride w:ilvl="0">
      <w:startOverride w:val="1"/>
    </w:lvlOverride>
  </w:num>
  <w:num w:numId="45" w16cid:durableId="180359755">
    <w:abstractNumId w:val="17"/>
    <w:lvlOverride w:ilvl="0">
      <w:startOverride w:val="1"/>
    </w:lvlOverride>
  </w:num>
  <w:num w:numId="46" w16cid:durableId="847404258">
    <w:abstractNumId w:val="17"/>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gma.OutputRecord" w:val="TR:9356096"/>
    <w:docVar w:name="Sigma.Record" w:val="TR:9356096"/>
  </w:docVars>
  <w:rsids>
    <w:rsidRoot w:val="00291CAB"/>
    <w:rsid w:val="000001CB"/>
    <w:rsid w:val="000005AD"/>
    <w:rsid w:val="00001292"/>
    <w:rsid w:val="00001BE5"/>
    <w:rsid w:val="00001C03"/>
    <w:rsid w:val="00003AE7"/>
    <w:rsid w:val="00004A81"/>
    <w:rsid w:val="00005502"/>
    <w:rsid w:val="00006B11"/>
    <w:rsid w:val="000077D0"/>
    <w:rsid w:val="00010033"/>
    <w:rsid w:val="000104B7"/>
    <w:rsid w:val="00010AD5"/>
    <w:rsid w:val="000123DD"/>
    <w:rsid w:val="000124AA"/>
    <w:rsid w:val="0001601F"/>
    <w:rsid w:val="00016801"/>
    <w:rsid w:val="0002182B"/>
    <w:rsid w:val="00021C51"/>
    <w:rsid w:val="0002219E"/>
    <w:rsid w:val="000231B7"/>
    <w:rsid w:val="00023772"/>
    <w:rsid w:val="0002453F"/>
    <w:rsid w:val="00025038"/>
    <w:rsid w:val="00025088"/>
    <w:rsid w:val="00025283"/>
    <w:rsid w:val="0002645F"/>
    <w:rsid w:val="000268FC"/>
    <w:rsid w:val="00026E5C"/>
    <w:rsid w:val="000270E0"/>
    <w:rsid w:val="00027556"/>
    <w:rsid w:val="000276AB"/>
    <w:rsid w:val="000309B4"/>
    <w:rsid w:val="00031ACF"/>
    <w:rsid w:val="00032889"/>
    <w:rsid w:val="000330C2"/>
    <w:rsid w:val="00033B46"/>
    <w:rsid w:val="00033D65"/>
    <w:rsid w:val="0003530A"/>
    <w:rsid w:val="000373F4"/>
    <w:rsid w:val="00037AA6"/>
    <w:rsid w:val="000414A5"/>
    <w:rsid w:val="00043427"/>
    <w:rsid w:val="00044024"/>
    <w:rsid w:val="00044681"/>
    <w:rsid w:val="00044773"/>
    <w:rsid w:val="000447B9"/>
    <w:rsid w:val="000457F0"/>
    <w:rsid w:val="00046179"/>
    <w:rsid w:val="00050835"/>
    <w:rsid w:val="00050D66"/>
    <w:rsid w:val="00051006"/>
    <w:rsid w:val="00051FAF"/>
    <w:rsid w:val="00052BFD"/>
    <w:rsid w:val="000539C5"/>
    <w:rsid w:val="000545FC"/>
    <w:rsid w:val="0005500E"/>
    <w:rsid w:val="0005534E"/>
    <w:rsid w:val="00055C12"/>
    <w:rsid w:val="00057116"/>
    <w:rsid w:val="00060B64"/>
    <w:rsid w:val="00063C20"/>
    <w:rsid w:val="000641C0"/>
    <w:rsid w:val="0006423B"/>
    <w:rsid w:val="0006449B"/>
    <w:rsid w:val="00064604"/>
    <w:rsid w:val="000649EE"/>
    <w:rsid w:val="000656B4"/>
    <w:rsid w:val="0006593B"/>
    <w:rsid w:val="00065982"/>
    <w:rsid w:val="000666A8"/>
    <w:rsid w:val="000670E8"/>
    <w:rsid w:val="000671DF"/>
    <w:rsid w:val="00070EE3"/>
    <w:rsid w:val="00071C4A"/>
    <w:rsid w:val="0007293F"/>
    <w:rsid w:val="00072DE6"/>
    <w:rsid w:val="000745BF"/>
    <w:rsid w:val="0007476E"/>
    <w:rsid w:val="000747C4"/>
    <w:rsid w:val="00075603"/>
    <w:rsid w:val="00075B30"/>
    <w:rsid w:val="000763D8"/>
    <w:rsid w:val="00077812"/>
    <w:rsid w:val="00077886"/>
    <w:rsid w:val="00077C2A"/>
    <w:rsid w:val="00080C64"/>
    <w:rsid w:val="00080CE4"/>
    <w:rsid w:val="00081809"/>
    <w:rsid w:val="00082652"/>
    <w:rsid w:val="000826EA"/>
    <w:rsid w:val="000827F7"/>
    <w:rsid w:val="000835ED"/>
    <w:rsid w:val="00083861"/>
    <w:rsid w:val="000861F8"/>
    <w:rsid w:val="00092F45"/>
    <w:rsid w:val="00095682"/>
    <w:rsid w:val="00095863"/>
    <w:rsid w:val="00096720"/>
    <w:rsid w:val="00097E90"/>
    <w:rsid w:val="000A0326"/>
    <w:rsid w:val="000A276D"/>
    <w:rsid w:val="000A2FAA"/>
    <w:rsid w:val="000A30C8"/>
    <w:rsid w:val="000A3A60"/>
    <w:rsid w:val="000A3BCA"/>
    <w:rsid w:val="000A3D39"/>
    <w:rsid w:val="000A3F66"/>
    <w:rsid w:val="000A4A78"/>
    <w:rsid w:val="000A4CB3"/>
    <w:rsid w:val="000A5099"/>
    <w:rsid w:val="000A537A"/>
    <w:rsid w:val="000A5E75"/>
    <w:rsid w:val="000A69FD"/>
    <w:rsid w:val="000A7774"/>
    <w:rsid w:val="000A7A70"/>
    <w:rsid w:val="000B1409"/>
    <w:rsid w:val="000B15BB"/>
    <w:rsid w:val="000B1612"/>
    <w:rsid w:val="000B1636"/>
    <w:rsid w:val="000B34BC"/>
    <w:rsid w:val="000B6262"/>
    <w:rsid w:val="000B6321"/>
    <w:rsid w:val="000B649E"/>
    <w:rsid w:val="000B73C3"/>
    <w:rsid w:val="000B7DB9"/>
    <w:rsid w:val="000C000F"/>
    <w:rsid w:val="000C120E"/>
    <w:rsid w:val="000C2190"/>
    <w:rsid w:val="000C23AD"/>
    <w:rsid w:val="000C269A"/>
    <w:rsid w:val="000C2C2C"/>
    <w:rsid w:val="000C328E"/>
    <w:rsid w:val="000C5E7D"/>
    <w:rsid w:val="000C64F7"/>
    <w:rsid w:val="000C686C"/>
    <w:rsid w:val="000C79F0"/>
    <w:rsid w:val="000D11DF"/>
    <w:rsid w:val="000D1BF6"/>
    <w:rsid w:val="000D3769"/>
    <w:rsid w:val="000D411C"/>
    <w:rsid w:val="000D4B7D"/>
    <w:rsid w:val="000D4FCD"/>
    <w:rsid w:val="000D5332"/>
    <w:rsid w:val="000D6117"/>
    <w:rsid w:val="000E02FA"/>
    <w:rsid w:val="000E2027"/>
    <w:rsid w:val="000E2BB7"/>
    <w:rsid w:val="000E519D"/>
    <w:rsid w:val="000E5C59"/>
    <w:rsid w:val="000E5C64"/>
    <w:rsid w:val="000E5DB3"/>
    <w:rsid w:val="000E62A9"/>
    <w:rsid w:val="000E663D"/>
    <w:rsid w:val="000E6E65"/>
    <w:rsid w:val="000F04E0"/>
    <w:rsid w:val="000F06B9"/>
    <w:rsid w:val="000F1272"/>
    <w:rsid w:val="000F17C3"/>
    <w:rsid w:val="000F2724"/>
    <w:rsid w:val="000F43B4"/>
    <w:rsid w:val="000F5225"/>
    <w:rsid w:val="000F74D7"/>
    <w:rsid w:val="000F7CD2"/>
    <w:rsid w:val="000F7DE1"/>
    <w:rsid w:val="0010034F"/>
    <w:rsid w:val="00100B3E"/>
    <w:rsid w:val="001018F6"/>
    <w:rsid w:val="00101A5E"/>
    <w:rsid w:val="00102315"/>
    <w:rsid w:val="001027A3"/>
    <w:rsid w:val="001029CC"/>
    <w:rsid w:val="00103B28"/>
    <w:rsid w:val="00103B36"/>
    <w:rsid w:val="00104111"/>
    <w:rsid w:val="001063E3"/>
    <w:rsid w:val="00106A00"/>
    <w:rsid w:val="00106ED3"/>
    <w:rsid w:val="00107D7C"/>
    <w:rsid w:val="00111882"/>
    <w:rsid w:val="0011222A"/>
    <w:rsid w:val="001125C4"/>
    <w:rsid w:val="00112E3D"/>
    <w:rsid w:val="00112E90"/>
    <w:rsid w:val="001136DF"/>
    <w:rsid w:val="001151EC"/>
    <w:rsid w:val="00116C98"/>
    <w:rsid w:val="001204A0"/>
    <w:rsid w:val="001208CB"/>
    <w:rsid w:val="00120DB0"/>
    <w:rsid w:val="00120E53"/>
    <w:rsid w:val="00120FC7"/>
    <w:rsid w:val="001217B7"/>
    <w:rsid w:val="00121C6F"/>
    <w:rsid w:val="00121CB5"/>
    <w:rsid w:val="00122008"/>
    <w:rsid w:val="0012394F"/>
    <w:rsid w:val="00123DB4"/>
    <w:rsid w:val="00124EBA"/>
    <w:rsid w:val="00125539"/>
    <w:rsid w:val="00126325"/>
    <w:rsid w:val="0012640F"/>
    <w:rsid w:val="0012702F"/>
    <w:rsid w:val="001275B5"/>
    <w:rsid w:val="00131982"/>
    <w:rsid w:val="0013209E"/>
    <w:rsid w:val="0013236E"/>
    <w:rsid w:val="00132E83"/>
    <w:rsid w:val="0013356B"/>
    <w:rsid w:val="00133F1B"/>
    <w:rsid w:val="00134074"/>
    <w:rsid w:val="001345CB"/>
    <w:rsid w:val="00135051"/>
    <w:rsid w:val="0013659B"/>
    <w:rsid w:val="00137B1E"/>
    <w:rsid w:val="00141298"/>
    <w:rsid w:val="00141D08"/>
    <w:rsid w:val="00144110"/>
    <w:rsid w:val="00144A8D"/>
    <w:rsid w:val="00145865"/>
    <w:rsid w:val="001462F8"/>
    <w:rsid w:val="0014670F"/>
    <w:rsid w:val="0014737C"/>
    <w:rsid w:val="001474F8"/>
    <w:rsid w:val="00151A42"/>
    <w:rsid w:val="00151B67"/>
    <w:rsid w:val="00153E59"/>
    <w:rsid w:val="00154EB7"/>
    <w:rsid w:val="00154EED"/>
    <w:rsid w:val="001562D2"/>
    <w:rsid w:val="00156A85"/>
    <w:rsid w:val="0015780F"/>
    <w:rsid w:val="00157C72"/>
    <w:rsid w:val="00160017"/>
    <w:rsid w:val="00160860"/>
    <w:rsid w:val="001614E3"/>
    <w:rsid w:val="00161A2A"/>
    <w:rsid w:val="00161A77"/>
    <w:rsid w:val="00163115"/>
    <w:rsid w:val="00163259"/>
    <w:rsid w:val="00163B9C"/>
    <w:rsid w:val="00163E5F"/>
    <w:rsid w:val="00165962"/>
    <w:rsid w:val="00165A06"/>
    <w:rsid w:val="00165EE9"/>
    <w:rsid w:val="001660E0"/>
    <w:rsid w:val="00166CFC"/>
    <w:rsid w:val="001673A3"/>
    <w:rsid w:val="00167435"/>
    <w:rsid w:val="0017049A"/>
    <w:rsid w:val="001712E6"/>
    <w:rsid w:val="00172061"/>
    <w:rsid w:val="00172248"/>
    <w:rsid w:val="00172E7A"/>
    <w:rsid w:val="0017390C"/>
    <w:rsid w:val="00173C4C"/>
    <w:rsid w:val="00174964"/>
    <w:rsid w:val="001772AF"/>
    <w:rsid w:val="00177B60"/>
    <w:rsid w:val="0018067C"/>
    <w:rsid w:val="001826DA"/>
    <w:rsid w:val="0018312F"/>
    <w:rsid w:val="00184040"/>
    <w:rsid w:val="00184BD3"/>
    <w:rsid w:val="00184EFF"/>
    <w:rsid w:val="00185232"/>
    <w:rsid w:val="001868E5"/>
    <w:rsid w:val="00187005"/>
    <w:rsid w:val="001878E8"/>
    <w:rsid w:val="00187B4F"/>
    <w:rsid w:val="001915C1"/>
    <w:rsid w:val="00191694"/>
    <w:rsid w:val="0019186E"/>
    <w:rsid w:val="00191C38"/>
    <w:rsid w:val="00192C2C"/>
    <w:rsid w:val="00192D9A"/>
    <w:rsid w:val="001940AE"/>
    <w:rsid w:val="00194253"/>
    <w:rsid w:val="00194E7A"/>
    <w:rsid w:val="00195679"/>
    <w:rsid w:val="001976E3"/>
    <w:rsid w:val="001A020E"/>
    <w:rsid w:val="001A0A6A"/>
    <w:rsid w:val="001A181E"/>
    <w:rsid w:val="001A2008"/>
    <w:rsid w:val="001A58C5"/>
    <w:rsid w:val="001A60A8"/>
    <w:rsid w:val="001A6897"/>
    <w:rsid w:val="001A7A78"/>
    <w:rsid w:val="001B1AB9"/>
    <w:rsid w:val="001B1ADA"/>
    <w:rsid w:val="001B38E8"/>
    <w:rsid w:val="001B63C5"/>
    <w:rsid w:val="001B6EB0"/>
    <w:rsid w:val="001C15BF"/>
    <w:rsid w:val="001C1E15"/>
    <w:rsid w:val="001C307C"/>
    <w:rsid w:val="001C3514"/>
    <w:rsid w:val="001C38F6"/>
    <w:rsid w:val="001C39AC"/>
    <w:rsid w:val="001C5E49"/>
    <w:rsid w:val="001C7997"/>
    <w:rsid w:val="001C7D48"/>
    <w:rsid w:val="001D0432"/>
    <w:rsid w:val="001D21EB"/>
    <w:rsid w:val="001D2F3F"/>
    <w:rsid w:val="001D3BDF"/>
    <w:rsid w:val="001D5E89"/>
    <w:rsid w:val="001D67A9"/>
    <w:rsid w:val="001D6A10"/>
    <w:rsid w:val="001E20DD"/>
    <w:rsid w:val="001E24BD"/>
    <w:rsid w:val="001E2EBA"/>
    <w:rsid w:val="001E3CFF"/>
    <w:rsid w:val="001E446E"/>
    <w:rsid w:val="001E5D61"/>
    <w:rsid w:val="001E7734"/>
    <w:rsid w:val="001F0789"/>
    <w:rsid w:val="001F17BC"/>
    <w:rsid w:val="001F1A85"/>
    <w:rsid w:val="001F2F09"/>
    <w:rsid w:val="001F38A3"/>
    <w:rsid w:val="001F3982"/>
    <w:rsid w:val="001F39CC"/>
    <w:rsid w:val="001F4B68"/>
    <w:rsid w:val="001F5445"/>
    <w:rsid w:val="001F5933"/>
    <w:rsid w:val="001F5DFF"/>
    <w:rsid w:val="001F5FEF"/>
    <w:rsid w:val="001F72B7"/>
    <w:rsid w:val="00200C49"/>
    <w:rsid w:val="0020223F"/>
    <w:rsid w:val="00203203"/>
    <w:rsid w:val="00204931"/>
    <w:rsid w:val="002056BE"/>
    <w:rsid w:val="002109E0"/>
    <w:rsid w:val="00212B78"/>
    <w:rsid w:val="0021314E"/>
    <w:rsid w:val="0021411D"/>
    <w:rsid w:val="00214E80"/>
    <w:rsid w:val="00215AC9"/>
    <w:rsid w:val="00215D55"/>
    <w:rsid w:val="00216DBD"/>
    <w:rsid w:val="00216DEB"/>
    <w:rsid w:val="00217157"/>
    <w:rsid w:val="00217797"/>
    <w:rsid w:val="002222C1"/>
    <w:rsid w:val="00223135"/>
    <w:rsid w:val="002236E9"/>
    <w:rsid w:val="00223AF7"/>
    <w:rsid w:val="00225A12"/>
    <w:rsid w:val="00226A94"/>
    <w:rsid w:val="002277D5"/>
    <w:rsid w:val="00227E93"/>
    <w:rsid w:val="00227F34"/>
    <w:rsid w:val="00231604"/>
    <w:rsid w:val="00231B51"/>
    <w:rsid w:val="002321E1"/>
    <w:rsid w:val="002323A0"/>
    <w:rsid w:val="002323E0"/>
    <w:rsid w:val="00232F4D"/>
    <w:rsid w:val="00234759"/>
    <w:rsid w:val="00234955"/>
    <w:rsid w:val="00235977"/>
    <w:rsid w:val="00236B97"/>
    <w:rsid w:val="00237245"/>
    <w:rsid w:val="00240C88"/>
    <w:rsid w:val="00241030"/>
    <w:rsid w:val="00241043"/>
    <w:rsid w:val="00242926"/>
    <w:rsid w:val="00242A9F"/>
    <w:rsid w:val="002463A9"/>
    <w:rsid w:val="0024658D"/>
    <w:rsid w:val="002469AF"/>
    <w:rsid w:val="00246C51"/>
    <w:rsid w:val="0024717C"/>
    <w:rsid w:val="002472C3"/>
    <w:rsid w:val="0024760F"/>
    <w:rsid w:val="00251D3B"/>
    <w:rsid w:val="00253A27"/>
    <w:rsid w:val="00253BA4"/>
    <w:rsid w:val="0025405D"/>
    <w:rsid w:val="002548B0"/>
    <w:rsid w:val="002570D4"/>
    <w:rsid w:val="0025765C"/>
    <w:rsid w:val="00257687"/>
    <w:rsid w:val="002606A2"/>
    <w:rsid w:val="00260BB7"/>
    <w:rsid w:val="00261094"/>
    <w:rsid w:val="00261ADE"/>
    <w:rsid w:val="00261FB1"/>
    <w:rsid w:val="0026290D"/>
    <w:rsid w:val="00263213"/>
    <w:rsid w:val="00263B1B"/>
    <w:rsid w:val="0026487A"/>
    <w:rsid w:val="00264F6B"/>
    <w:rsid w:val="002674E1"/>
    <w:rsid w:val="002675D2"/>
    <w:rsid w:val="002676E4"/>
    <w:rsid w:val="00270838"/>
    <w:rsid w:val="0027158A"/>
    <w:rsid w:val="00272395"/>
    <w:rsid w:val="00272C0B"/>
    <w:rsid w:val="00273751"/>
    <w:rsid w:val="00273808"/>
    <w:rsid w:val="002738D2"/>
    <w:rsid w:val="00274CED"/>
    <w:rsid w:val="00277702"/>
    <w:rsid w:val="002777D0"/>
    <w:rsid w:val="0028058B"/>
    <w:rsid w:val="00280ECB"/>
    <w:rsid w:val="002811B2"/>
    <w:rsid w:val="00281781"/>
    <w:rsid w:val="00281FB6"/>
    <w:rsid w:val="00283249"/>
    <w:rsid w:val="00283AA6"/>
    <w:rsid w:val="00284A22"/>
    <w:rsid w:val="0028530F"/>
    <w:rsid w:val="00285A76"/>
    <w:rsid w:val="0028604B"/>
    <w:rsid w:val="0028615D"/>
    <w:rsid w:val="0028731E"/>
    <w:rsid w:val="00287365"/>
    <w:rsid w:val="00287BEC"/>
    <w:rsid w:val="002904DD"/>
    <w:rsid w:val="00290CB7"/>
    <w:rsid w:val="00290F7B"/>
    <w:rsid w:val="0029195D"/>
    <w:rsid w:val="00291CAB"/>
    <w:rsid w:val="0029296D"/>
    <w:rsid w:val="00293702"/>
    <w:rsid w:val="0029412F"/>
    <w:rsid w:val="002951A1"/>
    <w:rsid w:val="0029646A"/>
    <w:rsid w:val="0029658D"/>
    <w:rsid w:val="002977CA"/>
    <w:rsid w:val="002A074F"/>
    <w:rsid w:val="002A1B21"/>
    <w:rsid w:val="002A3A6A"/>
    <w:rsid w:val="002A46F8"/>
    <w:rsid w:val="002A561F"/>
    <w:rsid w:val="002A6276"/>
    <w:rsid w:val="002A695F"/>
    <w:rsid w:val="002A6A41"/>
    <w:rsid w:val="002A6C7B"/>
    <w:rsid w:val="002B0274"/>
    <w:rsid w:val="002B0DBC"/>
    <w:rsid w:val="002B1CF8"/>
    <w:rsid w:val="002B26BB"/>
    <w:rsid w:val="002B2CAB"/>
    <w:rsid w:val="002B4439"/>
    <w:rsid w:val="002B6A6C"/>
    <w:rsid w:val="002B7185"/>
    <w:rsid w:val="002B7F30"/>
    <w:rsid w:val="002C0506"/>
    <w:rsid w:val="002C05E4"/>
    <w:rsid w:val="002C0BA5"/>
    <w:rsid w:val="002C0FAD"/>
    <w:rsid w:val="002C112B"/>
    <w:rsid w:val="002C220F"/>
    <w:rsid w:val="002C2637"/>
    <w:rsid w:val="002C26B5"/>
    <w:rsid w:val="002C2C54"/>
    <w:rsid w:val="002C31C4"/>
    <w:rsid w:val="002C4F83"/>
    <w:rsid w:val="002C584F"/>
    <w:rsid w:val="002C5CD8"/>
    <w:rsid w:val="002C75FC"/>
    <w:rsid w:val="002C7F97"/>
    <w:rsid w:val="002D03E6"/>
    <w:rsid w:val="002D229D"/>
    <w:rsid w:val="002D2449"/>
    <w:rsid w:val="002D2B6B"/>
    <w:rsid w:val="002D33DF"/>
    <w:rsid w:val="002D3466"/>
    <w:rsid w:val="002D4130"/>
    <w:rsid w:val="002D42BF"/>
    <w:rsid w:val="002D49D9"/>
    <w:rsid w:val="002D4E23"/>
    <w:rsid w:val="002D6061"/>
    <w:rsid w:val="002D6763"/>
    <w:rsid w:val="002E0C37"/>
    <w:rsid w:val="002E0C3D"/>
    <w:rsid w:val="002E18DC"/>
    <w:rsid w:val="002E2FBF"/>
    <w:rsid w:val="002E40DE"/>
    <w:rsid w:val="002E43C9"/>
    <w:rsid w:val="002E46AA"/>
    <w:rsid w:val="002E46F4"/>
    <w:rsid w:val="002E6D96"/>
    <w:rsid w:val="002E6F0D"/>
    <w:rsid w:val="002E7122"/>
    <w:rsid w:val="002E7DDB"/>
    <w:rsid w:val="002F0559"/>
    <w:rsid w:val="002F070E"/>
    <w:rsid w:val="002F1040"/>
    <w:rsid w:val="002F157E"/>
    <w:rsid w:val="002F2286"/>
    <w:rsid w:val="002F295C"/>
    <w:rsid w:val="002F2F36"/>
    <w:rsid w:val="002F3021"/>
    <w:rsid w:val="002F3089"/>
    <w:rsid w:val="002F48F8"/>
    <w:rsid w:val="002F5A34"/>
    <w:rsid w:val="002F5BD4"/>
    <w:rsid w:val="002F6015"/>
    <w:rsid w:val="002F67EB"/>
    <w:rsid w:val="002F7885"/>
    <w:rsid w:val="002F7A33"/>
    <w:rsid w:val="002F7D97"/>
    <w:rsid w:val="002F7FD5"/>
    <w:rsid w:val="003012DF"/>
    <w:rsid w:val="003014E9"/>
    <w:rsid w:val="00303040"/>
    <w:rsid w:val="0030337D"/>
    <w:rsid w:val="003033DA"/>
    <w:rsid w:val="0030340F"/>
    <w:rsid w:val="00303C56"/>
    <w:rsid w:val="00304830"/>
    <w:rsid w:val="00304A79"/>
    <w:rsid w:val="00304FC6"/>
    <w:rsid w:val="003051AC"/>
    <w:rsid w:val="00305A8C"/>
    <w:rsid w:val="003120F8"/>
    <w:rsid w:val="003121F4"/>
    <w:rsid w:val="0031306E"/>
    <w:rsid w:val="00314657"/>
    <w:rsid w:val="00315660"/>
    <w:rsid w:val="00315921"/>
    <w:rsid w:val="003160E2"/>
    <w:rsid w:val="003201CE"/>
    <w:rsid w:val="00321056"/>
    <w:rsid w:val="003217A9"/>
    <w:rsid w:val="0032188E"/>
    <w:rsid w:val="00321B3D"/>
    <w:rsid w:val="00322012"/>
    <w:rsid w:val="00322D5A"/>
    <w:rsid w:val="003241F3"/>
    <w:rsid w:val="00324FD4"/>
    <w:rsid w:val="003255C1"/>
    <w:rsid w:val="00326130"/>
    <w:rsid w:val="00330B48"/>
    <w:rsid w:val="00332425"/>
    <w:rsid w:val="003325E8"/>
    <w:rsid w:val="00333A57"/>
    <w:rsid w:val="00334207"/>
    <w:rsid w:val="00336AB1"/>
    <w:rsid w:val="00336D5C"/>
    <w:rsid w:val="00337D1B"/>
    <w:rsid w:val="00337FCB"/>
    <w:rsid w:val="003408E1"/>
    <w:rsid w:val="003423BD"/>
    <w:rsid w:val="00343831"/>
    <w:rsid w:val="0034401F"/>
    <w:rsid w:val="00344B60"/>
    <w:rsid w:val="00346890"/>
    <w:rsid w:val="003472A3"/>
    <w:rsid w:val="0034756A"/>
    <w:rsid w:val="0034795C"/>
    <w:rsid w:val="003479C4"/>
    <w:rsid w:val="00351C39"/>
    <w:rsid w:val="003527DA"/>
    <w:rsid w:val="00352AEC"/>
    <w:rsid w:val="00357287"/>
    <w:rsid w:val="00362FBC"/>
    <w:rsid w:val="003638D4"/>
    <w:rsid w:val="003656F9"/>
    <w:rsid w:val="003667DE"/>
    <w:rsid w:val="00366F11"/>
    <w:rsid w:val="003670D6"/>
    <w:rsid w:val="00367B9C"/>
    <w:rsid w:val="00367CB5"/>
    <w:rsid w:val="00370FEA"/>
    <w:rsid w:val="00371508"/>
    <w:rsid w:val="0037186F"/>
    <w:rsid w:val="0037444C"/>
    <w:rsid w:val="003749F6"/>
    <w:rsid w:val="00374F36"/>
    <w:rsid w:val="003756F5"/>
    <w:rsid w:val="00376607"/>
    <w:rsid w:val="00380C13"/>
    <w:rsid w:val="00380C9F"/>
    <w:rsid w:val="00380D5D"/>
    <w:rsid w:val="003824EC"/>
    <w:rsid w:val="0038269F"/>
    <w:rsid w:val="00384954"/>
    <w:rsid w:val="003849BF"/>
    <w:rsid w:val="003853DB"/>
    <w:rsid w:val="00386913"/>
    <w:rsid w:val="00390E65"/>
    <w:rsid w:val="003915F1"/>
    <w:rsid w:val="00392FF3"/>
    <w:rsid w:val="00394BDD"/>
    <w:rsid w:val="00395332"/>
    <w:rsid w:val="00395C08"/>
    <w:rsid w:val="00396137"/>
    <w:rsid w:val="0039634C"/>
    <w:rsid w:val="003963BE"/>
    <w:rsid w:val="003977AC"/>
    <w:rsid w:val="003A0AE1"/>
    <w:rsid w:val="003A12C0"/>
    <w:rsid w:val="003A1742"/>
    <w:rsid w:val="003A2A07"/>
    <w:rsid w:val="003A2AD9"/>
    <w:rsid w:val="003A2EA0"/>
    <w:rsid w:val="003A32E3"/>
    <w:rsid w:val="003A50EE"/>
    <w:rsid w:val="003A76AF"/>
    <w:rsid w:val="003A76FE"/>
    <w:rsid w:val="003A77F3"/>
    <w:rsid w:val="003B08A2"/>
    <w:rsid w:val="003B1171"/>
    <w:rsid w:val="003B1667"/>
    <w:rsid w:val="003B2607"/>
    <w:rsid w:val="003B2BAE"/>
    <w:rsid w:val="003B3415"/>
    <w:rsid w:val="003B4AB5"/>
    <w:rsid w:val="003B508F"/>
    <w:rsid w:val="003B66C3"/>
    <w:rsid w:val="003B703B"/>
    <w:rsid w:val="003B7E67"/>
    <w:rsid w:val="003B7EE4"/>
    <w:rsid w:val="003C04B1"/>
    <w:rsid w:val="003C0EAF"/>
    <w:rsid w:val="003C16E3"/>
    <w:rsid w:val="003C1CA2"/>
    <w:rsid w:val="003C242C"/>
    <w:rsid w:val="003C2AE0"/>
    <w:rsid w:val="003C39DE"/>
    <w:rsid w:val="003C3E2B"/>
    <w:rsid w:val="003C4046"/>
    <w:rsid w:val="003C52A3"/>
    <w:rsid w:val="003C5FD5"/>
    <w:rsid w:val="003C680F"/>
    <w:rsid w:val="003D01A1"/>
    <w:rsid w:val="003D1521"/>
    <w:rsid w:val="003D177E"/>
    <w:rsid w:val="003D2464"/>
    <w:rsid w:val="003D29C9"/>
    <w:rsid w:val="003D47C8"/>
    <w:rsid w:val="003D5B4F"/>
    <w:rsid w:val="003D5C47"/>
    <w:rsid w:val="003D5C77"/>
    <w:rsid w:val="003D60FD"/>
    <w:rsid w:val="003D7096"/>
    <w:rsid w:val="003E00BF"/>
    <w:rsid w:val="003E1A43"/>
    <w:rsid w:val="003E2229"/>
    <w:rsid w:val="003E28E8"/>
    <w:rsid w:val="003E3645"/>
    <w:rsid w:val="003E5425"/>
    <w:rsid w:val="003E55BF"/>
    <w:rsid w:val="003E57DC"/>
    <w:rsid w:val="003E5878"/>
    <w:rsid w:val="003E5B01"/>
    <w:rsid w:val="003E5EE0"/>
    <w:rsid w:val="003E6170"/>
    <w:rsid w:val="003E71D2"/>
    <w:rsid w:val="003F01EB"/>
    <w:rsid w:val="003F0B33"/>
    <w:rsid w:val="003F20DC"/>
    <w:rsid w:val="003F2A73"/>
    <w:rsid w:val="003F343E"/>
    <w:rsid w:val="003F3923"/>
    <w:rsid w:val="003F3A7D"/>
    <w:rsid w:val="003F6114"/>
    <w:rsid w:val="003F6B18"/>
    <w:rsid w:val="003F7529"/>
    <w:rsid w:val="004004C2"/>
    <w:rsid w:val="00400CA0"/>
    <w:rsid w:val="00401232"/>
    <w:rsid w:val="0040292C"/>
    <w:rsid w:val="00402F6E"/>
    <w:rsid w:val="00404B35"/>
    <w:rsid w:val="0040502D"/>
    <w:rsid w:val="00407F0C"/>
    <w:rsid w:val="00410209"/>
    <w:rsid w:val="00410430"/>
    <w:rsid w:val="004107E2"/>
    <w:rsid w:val="00411AEF"/>
    <w:rsid w:val="00412604"/>
    <w:rsid w:val="004132B9"/>
    <w:rsid w:val="004138C9"/>
    <w:rsid w:val="0041400A"/>
    <w:rsid w:val="004146C7"/>
    <w:rsid w:val="0041529C"/>
    <w:rsid w:val="0041791E"/>
    <w:rsid w:val="00420C61"/>
    <w:rsid w:val="004224D8"/>
    <w:rsid w:val="00423461"/>
    <w:rsid w:val="00423A9F"/>
    <w:rsid w:val="004241EA"/>
    <w:rsid w:val="00424233"/>
    <w:rsid w:val="0042514D"/>
    <w:rsid w:val="00426AD4"/>
    <w:rsid w:val="00426E79"/>
    <w:rsid w:val="00431CE9"/>
    <w:rsid w:val="00431ED2"/>
    <w:rsid w:val="004320CE"/>
    <w:rsid w:val="00433536"/>
    <w:rsid w:val="00434191"/>
    <w:rsid w:val="00434351"/>
    <w:rsid w:val="00434506"/>
    <w:rsid w:val="00434997"/>
    <w:rsid w:val="00436584"/>
    <w:rsid w:val="004367DE"/>
    <w:rsid w:val="00436EBC"/>
    <w:rsid w:val="0044092E"/>
    <w:rsid w:val="00441045"/>
    <w:rsid w:val="00441435"/>
    <w:rsid w:val="00441660"/>
    <w:rsid w:val="0044187D"/>
    <w:rsid w:val="00442141"/>
    <w:rsid w:val="00443F7A"/>
    <w:rsid w:val="00444BA9"/>
    <w:rsid w:val="00445120"/>
    <w:rsid w:val="004451E3"/>
    <w:rsid w:val="004452B9"/>
    <w:rsid w:val="00445CE5"/>
    <w:rsid w:val="00446347"/>
    <w:rsid w:val="0044636D"/>
    <w:rsid w:val="0044687F"/>
    <w:rsid w:val="00451C3E"/>
    <w:rsid w:val="004525F5"/>
    <w:rsid w:val="00452939"/>
    <w:rsid w:val="00452B56"/>
    <w:rsid w:val="00454066"/>
    <w:rsid w:val="00454149"/>
    <w:rsid w:val="00455200"/>
    <w:rsid w:val="004569CF"/>
    <w:rsid w:val="00456D03"/>
    <w:rsid w:val="00457792"/>
    <w:rsid w:val="0046025E"/>
    <w:rsid w:val="0046153D"/>
    <w:rsid w:val="00461561"/>
    <w:rsid w:val="004622F5"/>
    <w:rsid w:val="00462B36"/>
    <w:rsid w:val="00462CDF"/>
    <w:rsid w:val="004643E6"/>
    <w:rsid w:val="004643F3"/>
    <w:rsid w:val="00464CA3"/>
    <w:rsid w:val="00465365"/>
    <w:rsid w:val="00465A50"/>
    <w:rsid w:val="00467160"/>
    <w:rsid w:val="0046721B"/>
    <w:rsid w:val="004673F6"/>
    <w:rsid w:val="00467E11"/>
    <w:rsid w:val="00470AF6"/>
    <w:rsid w:val="00471588"/>
    <w:rsid w:val="00471E00"/>
    <w:rsid w:val="0047235A"/>
    <w:rsid w:val="004724F7"/>
    <w:rsid w:val="004726B8"/>
    <w:rsid w:val="00473049"/>
    <w:rsid w:val="00473232"/>
    <w:rsid w:val="0047364E"/>
    <w:rsid w:val="00474637"/>
    <w:rsid w:val="004755F2"/>
    <w:rsid w:val="004758B6"/>
    <w:rsid w:val="004779AE"/>
    <w:rsid w:val="00480FA5"/>
    <w:rsid w:val="0048272F"/>
    <w:rsid w:val="004839AB"/>
    <w:rsid w:val="00484545"/>
    <w:rsid w:val="00484F4C"/>
    <w:rsid w:val="004859DC"/>
    <w:rsid w:val="004864BF"/>
    <w:rsid w:val="0048678A"/>
    <w:rsid w:val="00487897"/>
    <w:rsid w:val="00487925"/>
    <w:rsid w:val="00487E43"/>
    <w:rsid w:val="00490653"/>
    <w:rsid w:val="00490AD8"/>
    <w:rsid w:val="0049192B"/>
    <w:rsid w:val="00491B2A"/>
    <w:rsid w:val="00492685"/>
    <w:rsid w:val="0049328B"/>
    <w:rsid w:val="00493D8B"/>
    <w:rsid w:val="00493EDA"/>
    <w:rsid w:val="004944EE"/>
    <w:rsid w:val="00496620"/>
    <w:rsid w:val="00496B04"/>
    <w:rsid w:val="004A0067"/>
    <w:rsid w:val="004A0719"/>
    <w:rsid w:val="004A0C9D"/>
    <w:rsid w:val="004A1200"/>
    <w:rsid w:val="004A1AF5"/>
    <w:rsid w:val="004A1B16"/>
    <w:rsid w:val="004A3942"/>
    <w:rsid w:val="004A47C7"/>
    <w:rsid w:val="004A4DC9"/>
    <w:rsid w:val="004A625B"/>
    <w:rsid w:val="004A650C"/>
    <w:rsid w:val="004A7513"/>
    <w:rsid w:val="004A7BC3"/>
    <w:rsid w:val="004B1652"/>
    <w:rsid w:val="004B2376"/>
    <w:rsid w:val="004B256A"/>
    <w:rsid w:val="004B2654"/>
    <w:rsid w:val="004B26CC"/>
    <w:rsid w:val="004B2E66"/>
    <w:rsid w:val="004B3591"/>
    <w:rsid w:val="004B411C"/>
    <w:rsid w:val="004B47D3"/>
    <w:rsid w:val="004C0FC3"/>
    <w:rsid w:val="004C2646"/>
    <w:rsid w:val="004C2865"/>
    <w:rsid w:val="004C2956"/>
    <w:rsid w:val="004C3297"/>
    <w:rsid w:val="004C4212"/>
    <w:rsid w:val="004C4F86"/>
    <w:rsid w:val="004C6944"/>
    <w:rsid w:val="004C7C18"/>
    <w:rsid w:val="004D0F3C"/>
    <w:rsid w:val="004D264A"/>
    <w:rsid w:val="004D283D"/>
    <w:rsid w:val="004D285E"/>
    <w:rsid w:val="004D2E4A"/>
    <w:rsid w:val="004D350C"/>
    <w:rsid w:val="004D37B8"/>
    <w:rsid w:val="004D3CF8"/>
    <w:rsid w:val="004D54D7"/>
    <w:rsid w:val="004D66DC"/>
    <w:rsid w:val="004D6878"/>
    <w:rsid w:val="004D6B5A"/>
    <w:rsid w:val="004D6D43"/>
    <w:rsid w:val="004D7305"/>
    <w:rsid w:val="004D73C1"/>
    <w:rsid w:val="004E319F"/>
    <w:rsid w:val="004E486F"/>
    <w:rsid w:val="004E4B8D"/>
    <w:rsid w:val="004E5531"/>
    <w:rsid w:val="004E6003"/>
    <w:rsid w:val="004E603D"/>
    <w:rsid w:val="004E65F7"/>
    <w:rsid w:val="004E74E9"/>
    <w:rsid w:val="004E7C2C"/>
    <w:rsid w:val="004F006E"/>
    <w:rsid w:val="004F0479"/>
    <w:rsid w:val="004F1EA4"/>
    <w:rsid w:val="004F25D0"/>
    <w:rsid w:val="004F351E"/>
    <w:rsid w:val="004F3DFE"/>
    <w:rsid w:val="004F3FAE"/>
    <w:rsid w:val="004F4449"/>
    <w:rsid w:val="004F4641"/>
    <w:rsid w:val="004F4A97"/>
    <w:rsid w:val="004F6821"/>
    <w:rsid w:val="004F6CA3"/>
    <w:rsid w:val="00500A40"/>
    <w:rsid w:val="00500B97"/>
    <w:rsid w:val="00500CCC"/>
    <w:rsid w:val="00500DBD"/>
    <w:rsid w:val="00501244"/>
    <w:rsid w:val="00502AE3"/>
    <w:rsid w:val="005034CB"/>
    <w:rsid w:val="005037D0"/>
    <w:rsid w:val="00505673"/>
    <w:rsid w:val="005067F2"/>
    <w:rsid w:val="00506D83"/>
    <w:rsid w:val="00510813"/>
    <w:rsid w:val="0051143B"/>
    <w:rsid w:val="00512406"/>
    <w:rsid w:val="00513721"/>
    <w:rsid w:val="00513ABB"/>
    <w:rsid w:val="00513CA1"/>
    <w:rsid w:val="005140EA"/>
    <w:rsid w:val="00514421"/>
    <w:rsid w:val="005149D7"/>
    <w:rsid w:val="005159FC"/>
    <w:rsid w:val="00515AE3"/>
    <w:rsid w:val="00516056"/>
    <w:rsid w:val="005164E9"/>
    <w:rsid w:val="005164F4"/>
    <w:rsid w:val="0051666C"/>
    <w:rsid w:val="0051668C"/>
    <w:rsid w:val="00516B12"/>
    <w:rsid w:val="00516ECE"/>
    <w:rsid w:val="005210DB"/>
    <w:rsid w:val="0052150C"/>
    <w:rsid w:val="00521DD4"/>
    <w:rsid w:val="00522470"/>
    <w:rsid w:val="00522E8B"/>
    <w:rsid w:val="00523C40"/>
    <w:rsid w:val="00525AA0"/>
    <w:rsid w:val="00525AC1"/>
    <w:rsid w:val="00526F73"/>
    <w:rsid w:val="00527F6E"/>
    <w:rsid w:val="005318F2"/>
    <w:rsid w:val="00532DDF"/>
    <w:rsid w:val="00532FEB"/>
    <w:rsid w:val="00533443"/>
    <w:rsid w:val="005401C6"/>
    <w:rsid w:val="005405DA"/>
    <w:rsid w:val="0054091A"/>
    <w:rsid w:val="005418C2"/>
    <w:rsid w:val="00541BC3"/>
    <w:rsid w:val="00542752"/>
    <w:rsid w:val="00543140"/>
    <w:rsid w:val="0054440D"/>
    <w:rsid w:val="0054445D"/>
    <w:rsid w:val="0054481F"/>
    <w:rsid w:val="00545775"/>
    <w:rsid w:val="00545C6F"/>
    <w:rsid w:val="0054649F"/>
    <w:rsid w:val="00546BB1"/>
    <w:rsid w:val="00547542"/>
    <w:rsid w:val="00550A98"/>
    <w:rsid w:val="005512A4"/>
    <w:rsid w:val="00551989"/>
    <w:rsid w:val="00552C1A"/>
    <w:rsid w:val="00553938"/>
    <w:rsid w:val="00554652"/>
    <w:rsid w:val="0055477C"/>
    <w:rsid w:val="00554A2A"/>
    <w:rsid w:val="00554B07"/>
    <w:rsid w:val="00554EA3"/>
    <w:rsid w:val="005555A2"/>
    <w:rsid w:val="00555F43"/>
    <w:rsid w:val="005564B6"/>
    <w:rsid w:val="00556695"/>
    <w:rsid w:val="00557D39"/>
    <w:rsid w:val="00562364"/>
    <w:rsid w:val="00562EC5"/>
    <w:rsid w:val="00562EF2"/>
    <w:rsid w:val="00564E04"/>
    <w:rsid w:val="00565A25"/>
    <w:rsid w:val="00566889"/>
    <w:rsid w:val="00566CF4"/>
    <w:rsid w:val="005677D0"/>
    <w:rsid w:val="00570539"/>
    <w:rsid w:val="0057094E"/>
    <w:rsid w:val="0057100E"/>
    <w:rsid w:val="00571244"/>
    <w:rsid w:val="005716CE"/>
    <w:rsid w:val="005717A2"/>
    <w:rsid w:val="00571CC1"/>
    <w:rsid w:val="005725CA"/>
    <w:rsid w:val="00572913"/>
    <w:rsid w:val="005731D4"/>
    <w:rsid w:val="0057390B"/>
    <w:rsid w:val="00573A33"/>
    <w:rsid w:val="00574CF5"/>
    <w:rsid w:val="00575F00"/>
    <w:rsid w:val="0057685B"/>
    <w:rsid w:val="005775B9"/>
    <w:rsid w:val="0058043D"/>
    <w:rsid w:val="00580698"/>
    <w:rsid w:val="00581B47"/>
    <w:rsid w:val="0058228A"/>
    <w:rsid w:val="005824D5"/>
    <w:rsid w:val="00582A1D"/>
    <w:rsid w:val="005848A3"/>
    <w:rsid w:val="0058562C"/>
    <w:rsid w:val="00585632"/>
    <w:rsid w:val="00585EF7"/>
    <w:rsid w:val="00586503"/>
    <w:rsid w:val="00587B6A"/>
    <w:rsid w:val="005916A4"/>
    <w:rsid w:val="00591705"/>
    <w:rsid w:val="00591A3F"/>
    <w:rsid w:val="00592D58"/>
    <w:rsid w:val="00594168"/>
    <w:rsid w:val="00594D9C"/>
    <w:rsid w:val="00595822"/>
    <w:rsid w:val="00596C16"/>
    <w:rsid w:val="00596C24"/>
    <w:rsid w:val="00597303"/>
    <w:rsid w:val="00597C69"/>
    <w:rsid w:val="005A230F"/>
    <w:rsid w:val="005A2BF4"/>
    <w:rsid w:val="005A40A0"/>
    <w:rsid w:val="005A521A"/>
    <w:rsid w:val="005A635F"/>
    <w:rsid w:val="005A6435"/>
    <w:rsid w:val="005A6B63"/>
    <w:rsid w:val="005A7B92"/>
    <w:rsid w:val="005B03EC"/>
    <w:rsid w:val="005B1235"/>
    <w:rsid w:val="005B1483"/>
    <w:rsid w:val="005B3719"/>
    <w:rsid w:val="005B3D52"/>
    <w:rsid w:val="005B4886"/>
    <w:rsid w:val="005B5431"/>
    <w:rsid w:val="005B6717"/>
    <w:rsid w:val="005B6C05"/>
    <w:rsid w:val="005B6E34"/>
    <w:rsid w:val="005B76D7"/>
    <w:rsid w:val="005B7C16"/>
    <w:rsid w:val="005B7D90"/>
    <w:rsid w:val="005C0159"/>
    <w:rsid w:val="005C1B1C"/>
    <w:rsid w:val="005C244C"/>
    <w:rsid w:val="005C2498"/>
    <w:rsid w:val="005C2656"/>
    <w:rsid w:val="005C4258"/>
    <w:rsid w:val="005C469D"/>
    <w:rsid w:val="005C508B"/>
    <w:rsid w:val="005C65A6"/>
    <w:rsid w:val="005C767B"/>
    <w:rsid w:val="005D1B7E"/>
    <w:rsid w:val="005D23B2"/>
    <w:rsid w:val="005D2574"/>
    <w:rsid w:val="005D3D39"/>
    <w:rsid w:val="005D4479"/>
    <w:rsid w:val="005D4F9A"/>
    <w:rsid w:val="005D5954"/>
    <w:rsid w:val="005D5F04"/>
    <w:rsid w:val="005D73DE"/>
    <w:rsid w:val="005D73E7"/>
    <w:rsid w:val="005D741B"/>
    <w:rsid w:val="005D7694"/>
    <w:rsid w:val="005D7766"/>
    <w:rsid w:val="005D7AEC"/>
    <w:rsid w:val="005E0000"/>
    <w:rsid w:val="005E1918"/>
    <w:rsid w:val="005E1F84"/>
    <w:rsid w:val="005E1FB8"/>
    <w:rsid w:val="005E2755"/>
    <w:rsid w:val="005E2C97"/>
    <w:rsid w:val="005E3530"/>
    <w:rsid w:val="005E3901"/>
    <w:rsid w:val="005E39BF"/>
    <w:rsid w:val="005E3B20"/>
    <w:rsid w:val="005E531A"/>
    <w:rsid w:val="005E6B93"/>
    <w:rsid w:val="005F06E7"/>
    <w:rsid w:val="005F07B7"/>
    <w:rsid w:val="005F29DD"/>
    <w:rsid w:val="005F378F"/>
    <w:rsid w:val="005F4D80"/>
    <w:rsid w:val="005F70AB"/>
    <w:rsid w:val="00600CEC"/>
    <w:rsid w:val="00601608"/>
    <w:rsid w:val="006027DA"/>
    <w:rsid w:val="006033DD"/>
    <w:rsid w:val="00603925"/>
    <w:rsid w:val="00603DE0"/>
    <w:rsid w:val="0060428E"/>
    <w:rsid w:val="00604B12"/>
    <w:rsid w:val="00604EDC"/>
    <w:rsid w:val="00606207"/>
    <w:rsid w:val="00606985"/>
    <w:rsid w:val="00607612"/>
    <w:rsid w:val="00607C30"/>
    <w:rsid w:val="00610C9D"/>
    <w:rsid w:val="006113B2"/>
    <w:rsid w:val="00612997"/>
    <w:rsid w:val="00612A6A"/>
    <w:rsid w:val="00612EE2"/>
    <w:rsid w:val="006163FF"/>
    <w:rsid w:val="00616AC9"/>
    <w:rsid w:val="00620B9A"/>
    <w:rsid w:val="00620D94"/>
    <w:rsid w:val="0062162B"/>
    <w:rsid w:val="00623A1F"/>
    <w:rsid w:val="00624B09"/>
    <w:rsid w:val="00624CD1"/>
    <w:rsid w:val="00624D83"/>
    <w:rsid w:val="00624E2C"/>
    <w:rsid w:val="00624FC7"/>
    <w:rsid w:val="006250A9"/>
    <w:rsid w:val="006264A8"/>
    <w:rsid w:val="00626BDE"/>
    <w:rsid w:val="00626E29"/>
    <w:rsid w:val="00630A54"/>
    <w:rsid w:val="00630E36"/>
    <w:rsid w:val="006311E6"/>
    <w:rsid w:val="006312F4"/>
    <w:rsid w:val="00633580"/>
    <w:rsid w:val="00634266"/>
    <w:rsid w:val="00635CA0"/>
    <w:rsid w:val="006364AC"/>
    <w:rsid w:val="0063686F"/>
    <w:rsid w:val="00636C2B"/>
    <w:rsid w:val="00636CC8"/>
    <w:rsid w:val="00636DE2"/>
    <w:rsid w:val="00640AA1"/>
    <w:rsid w:val="00642408"/>
    <w:rsid w:val="0064391A"/>
    <w:rsid w:val="00644535"/>
    <w:rsid w:val="0064514F"/>
    <w:rsid w:val="00645394"/>
    <w:rsid w:val="00646657"/>
    <w:rsid w:val="00646F76"/>
    <w:rsid w:val="006470C2"/>
    <w:rsid w:val="00647FE4"/>
    <w:rsid w:val="006504C7"/>
    <w:rsid w:val="00650C6D"/>
    <w:rsid w:val="00651A7D"/>
    <w:rsid w:val="00652A72"/>
    <w:rsid w:val="00653239"/>
    <w:rsid w:val="006534AA"/>
    <w:rsid w:val="00653990"/>
    <w:rsid w:val="00653D58"/>
    <w:rsid w:val="006546FB"/>
    <w:rsid w:val="00654FCB"/>
    <w:rsid w:val="00656A9F"/>
    <w:rsid w:val="0065772F"/>
    <w:rsid w:val="00657B6D"/>
    <w:rsid w:val="00657C3B"/>
    <w:rsid w:val="00657CD5"/>
    <w:rsid w:val="00660838"/>
    <w:rsid w:val="00662C5D"/>
    <w:rsid w:val="00662D56"/>
    <w:rsid w:val="00662DF1"/>
    <w:rsid w:val="00662F95"/>
    <w:rsid w:val="0066439F"/>
    <w:rsid w:val="00665CF9"/>
    <w:rsid w:val="0066617D"/>
    <w:rsid w:val="0066685C"/>
    <w:rsid w:val="006675AD"/>
    <w:rsid w:val="00667C41"/>
    <w:rsid w:val="006720FF"/>
    <w:rsid w:val="0067314F"/>
    <w:rsid w:val="00674692"/>
    <w:rsid w:val="0068021A"/>
    <w:rsid w:val="006803FF"/>
    <w:rsid w:val="006809DA"/>
    <w:rsid w:val="006819FF"/>
    <w:rsid w:val="006831ED"/>
    <w:rsid w:val="00683975"/>
    <w:rsid w:val="006858F2"/>
    <w:rsid w:val="00685CBA"/>
    <w:rsid w:val="00686E26"/>
    <w:rsid w:val="00687D4F"/>
    <w:rsid w:val="00690203"/>
    <w:rsid w:val="00690774"/>
    <w:rsid w:val="00690E7E"/>
    <w:rsid w:val="00690F6C"/>
    <w:rsid w:val="00692674"/>
    <w:rsid w:val="00693681"/>
    <w:rsid w:val="0069458F"/>
    <w:rsid w:val="00694622"/>
    <w:rsid w:val="00697112"/>
    <w:rsid w:val="00697BC0"/>
    <w:rsid w:val="006A10E9"/>
    <w:rsid w:val="006A122A"/>
    <w:rsid w:val="006A143C"/>
    <w:rsid w:val="006A1BC3"/>
    <w:rsid w:val="006A247B"/>
    <w:rsid w:val="006A49E4"/>
    <w:rsid w:val="006A4F57"/>
    <w:rsid w:val="006A5705"/>
    <w:rsid w:val="006A6537"/>
    <w:rsid w:val="006A6D25"/>
    <w:rsid w:val="006A7167"/>
    <w:rsid w:val="006B15A3"/>
    <w:rsid w:val="006B6394"/>
    <w:rsid w:val="006B692E"/>
    <w:rsid w:val="006B6D4E"/>
    <w:rsid w:val="006B732E"/>
    <w:rsid w:val="006B7E5D"/>
    <w:rsid w:val="006C0151"/>
    <w:rsid w:val="006C0EF7"/>
    <w:rsid w:val="006C2202"/>
    <w:rsid w:val="006C27B8"/>
    <w:rsid w:val="006C34DC"/>
    <w:rsid w:val="006C3E11"/>
    <w:rsid w:val="006C4D00"/>
    <w:rsid w:val="006C7A14"/>
    <w:rsid w:val="006C7C9E"/>
    <w:rsid w:val="006D12FA"/>
    <w:rsid w:val="006D13C8"/>
    <w:rsid w:val="006D3610"/>
    <w:rsid w:val="006D3B4B"/>
    <w:rsid w:val="006D4296"/>
    <w:rsid w:val="006D46CE"/>
    <w:rsid w:val="006D567E"/>
    <w:rsid w:val="006D5B61"/>
    <w:rsid w:val="006D5ED9"/>
    <w:rsid w:val="006D601E"/>
    <w:rsid w:val="006D639C"/>
    <w:rsid w:val="006D7702"/>
    <w:rsid w:val="006E2327"/>
    <w:rsid w:val="006E2E11"/>
    <w:rsid w:val="006E4DCE"/>
    <w:rsid w:val="006E58B6"/>
    <w:rsid w:val="006E6C16"/>
    <w:rsid w:val="006E6CBE"/>
    <w:rsid w:val="006E6E16"/>
    <w:rsid w:val="006E7B9A"/>
    <w:rsid w:val="006E7F6F"/>
    <w:rsid w:val="006F05CE"/>
    <w:rsid w:val="006F2170"/>
    <w:rsid w:val="006F2D47"/>
    <w:rsid w:val="006F5071"/>
    <w:rsid w:val="006F54C3"/>
    <w:rsid w:val="00701163"/>
    <w:rsid w:val="00701ED4"/>
    <w:rsid w:val="00702B82"/>
    <w:rsid w:val="007065BA"/>
    <w:rsid w:val="0070662F"/>
    <w:rsid w:val="0070785D"/>
    <w:rsid w:val="00710B5E"/>
    <w:rsid w:val="00711905"/>
    <w:rsid w:val="00711DFD"/>
    <w:rsid w:val="00713D0F"/>
    <w:rsid w:val="00713EE1"/>
    <w:rsid w:val="007147F4"/>
    <w:rsid w:val="007162BD"/>
    <w:rsid w:val="0072041A"/>
    <w:rsid w:val="0072070F"/>
    <w:rsid w:val="00720BD6"/>
    <w:rsid w:val="00721568"/>
    <w:rsid w:val="00721B82"/>
    <w:rsid w:val="007238DE"/>
    <w:rsid w:val="00723926"/>
    <w:rsid w:val="007251EE"/>
    <w:rsid w:val="00725378"/>
    <w:rsid w:val="007260F0"/>
    <w:rsid w:val="00727717"/>
    <w:rsid w:val="007310E6"/>
    <w:rsid w:val="007312C7"/>
    <w:rsid w:val="0073206B"/>
    <w:rsid w:val="0073216B"/>
    <w:rsid w:val="007331E5"/>
    <w:rsid w:val="00734CAE"/>
    <w:rsid w:val="00734CEB"/>
    <w:rsid w:val="00734D3D"/>
    <w:rsid w:val="00737A83"/>
    <w:rsid w:val="00740502"/>
    <w:rsid w:val="007409D7"/>
    <w:rsid w:val="00741740"/>
    <w:rsid w:val="007419FE"/>
    <w:rsid w:val="00743CA8"/>
    <w:rsid w:val="0074401F"/>
    <w:rsid w:val="007446A4"/>
    <w:rsid w:val="00744840"/>
    <w:rsid w:val="00745F01"/>
    <w:rsid w:val="00746215"/>
    <w:rsid w:val="00747352"/>
    <w:rsid w:val="00747658"/>
    <w:rsid w:val="00747BED"/>
    <w:rsid w:val="00747DFC"/>
    <w:rsid w:val="0075100F"/>
    <w:rsid w:val="00751314"/>
    <w:rsid w:val="00751909"/>
    <w:rsid w:val="00752EE9"/>
    <w:rsid w:val="00752F7E"/>
    <w:rsid w:val="00753877"/>
    <w:rsid w:val="007546D1"/>
    <w:rsid w:val="00755FD7"/>
    <w:rsid w:val="0075679E"/>
    <w:rsid w:val="007569F4"/>
    <w:rsid w:val="00756AAC"/>
    <w:rsid w:val="0075717B"/>
    <w:rsid w:val="0076050C"/>
    <w:rsid w:val="007634F3"/>
    <w:rsid w:val="0076352F"/>
    <w:rsid w:val="0076366E"/>
    <w:rsid w:val="00763BF6"/>
    <w:rsid w:val="00763D56"/>
    <w:rsid w:val="0076782C"/>
    <w:rsid w:val="007679D8"/>
    <w:rsid w:val="00767CE8"/>
    <w:rsid w:val="00773195"/>
    <w:rsid w:val="00773908"/>
    <w:rsid w:val="00773C91"/>
    <w:rsid w:val="00774A3A"/>
    <w:rsid w:val="0077544D"/>
    <w:rsid w:val="00776387"/>
    <w:rsid w:val="00776795"/>
    <w:rsid w:val="00776D26"/>
    <w:rsid w:val="007773B4"/>
    <w:rsid w:val="00777F2B"/>
    <w:rsid w:val="00780628"/>
    <w:rsid w:val="0078198F"/>
    <w:rsid w:val="00782DFF"/>
    <w:rsid w:val="0078378C"/>
    <w:rsid w:val="00784EF1"/>
    <w:rsid w:val="0078526D"/>
    <w:rsid w:val="0078648F"/>
    <w:rsid w:val="007866EC"/>
    <w:rsid w:val="00786DF8"/>
    <w:rsid w:val="0078706A"/>
    <w:rsid w:val="00790FB0"/>
    <w:rsid w:val="00791046"/>
    <w:rsid w:val="00791F5E"/>
    <w:rsid w:val="00792507"/>
    <w:rsid w:val="00793FF2"/>
    <w:rsid w:val="007944ED"/>
    <w:rsid w:val="00794974"/>
    <w:rsid w:val="007961C2"/>
    <w:rsid w:val="007965B4"/>
    <w:rsid w:val="007967CA"/>
    <w:rsid w:val="0079758C"/>
    <w:rsid w:val="007975D0"/>
    <w:rsid w:val="007976D0"/>
    <w:rsid w:val="00797F57"/>
    <w:rsid w:val="007A06D7"/>
    <w:rsid w:val="007A0CB3"/>
    <w:rsid w:val="007A32EE"/>
    <w:rsid w:val="007A44F0"/>
    <w:rsid w:val="007A51CD"/>
    <w:rsid w:val="007A54B0"/>
    <w:rsid w:val="007A58A0"/>
    <w:rsid w:val="007A63EA"/>
    <w:rsid w:val="007A72EF"/>
    <w:rsid w:val="007B0F79"/>
    <w:rsid w:val="007B1D0E"/>
    <w:rsid w:val="007B3BC1"/>
    <w:rsid w:val="007B3BEE"/>
    <w:rsid w:val="007B5600"/>
    <w:rsid w:val="007B5A25"/>
    <w:rsid w:val="007B5E9E"/>
    <w:rsid w:val="007B7A29"/>
    <w:rsid w:val="007C0237"/>
    <w:rsid w:val="007C0498"/>
    <w:rsid w:val="007C0A32"/>
    <w:rsid w:val="007C0E54"/>
    <w:rsid w:val="007C2161"/>
    <w:rsid w:val="007C266B"/>
    <w:rsid w:val="007C26AB"/>
    <w:rsid w:val="007C2A8A"/>
    <w:rsid w:val="007C4A58"/>
    <w:rsid w:val="007C60D6"/>
    <w:rsid w:val="007C7865"/>
    <w:rsid w:val="007C7D9A"/>
    <w:rsid w:val="007D0280"/>
    <w:rsid w:val="007D14CF"/>
    <w:rsid w:val="007D2D6F"/>
    <w:rsid w:val="007D32FA"/>
    <w:rsid w:val="007D3332"/>
    <w:rsid w:val="007D3672"/>
    <w:rsid w:val="007D3EDC"/>
    <w:rsid w:val="007D4333"/>
    <w:rsid w:val="007D4E78"/>
    <w:rsid w:val="007D5449"/>
    <w:rsid w:val="007D6D22"/>
    <w:rsid w:val="007D6E18"/>
    <w:rsid w:val="007D721E"/>
    <w:rsid w:val="007D7CB4"/>
    <w:rsid w:val="007E003D"/>
    <w:rsid w:val="007E0FD1"/>
    <w:rsid w:val="007E1711"/>
    <w:rsid w:val="007E18EB"/>
    <w:rsid w:val="007E1C97"/>
    <w:rsid w:val="007E3330"/>
    <w:rsid w:val="007E37D7"/>
    <w:rsid w:val="007E4031"/>
    <w:rsid w:val="007E4765"/>
    <w:rsid w:val="007E51CC"/>
    <w:rsid w:val="007E5B2F"/>
    <w:rsid w:val="007E634E"/>
    <w:rsid w:val="007E7F96"/>
    <w:rsid w:val="007F1873"/>
    <w:rsid w:val="007F1D33"/>
    <w:rsid w:val="007F32D0"/>
    <w:rsid w:val="007F4634"/>
    <w:rsid w:val="007F4BC4"/>
    <w:rsid w:val="007F5508"/>
    <w:rsid w:val="007F55F4"/>
    <w:rsid w:val="007F7463"/>
    <w:rsid w:val="007F7A63"/>
    <w:rsid w:val="00800423"/>
    <w:rsid w:val="0080047B"/>
    <w:rsid w:val="00801611"/>
    <w:rsid w:val="00801A3B"/>
    <w:rsid w:val="008024B9"/>
    <w:rsid w:val="008026A8"/>
    <w:rsid w:val="00803277"/>
    <w:rsid w:val="00803DF0"/>
    <w:rsid w:val="0080485C"/>
    <w:rsid w:val="00804924"/>
    <w:rsid w:val="00804F85"/>
    <w:rsid w:val="0080578C"/>
    <w:rsid w:val="00805BF1"/>
    <w:rsid w:val="00805CA4"/>
    <w:rsid w:val="00805CFE"/>
    <w:rsid w:val="0080645E"/>
    <w:rsid w:val="00806507"/>
    <w:rsid w:val="00806645"/>
    <w:rsid w:val="00807313"/>
    <w:rsid w:val="0081085E"/>
    <w:rsid w:val="00811E2E"/>
    <w:rsid w:val="00812B4F"/>
    <w:rsid w:val="00813FD1"/>
    <w:rsid w:val="00815EC1"/>
    <w:rsid w:val="00816AC4"/>
    <w:rsid w:val="00816B64"/>
    <w:rsid w:val="008179BB"/>
    <w:rsid w:val="00822178"/>
    <w:rsid w:val="008221EA"/>
    <w:rsid w:val="00822D85"/>
    <w:rsid w:val="00822DE2"/>
    <w:rsid w:val="00823100"/>
    <w:rsid w:val="008234F8"/>
    <w:rsid w:val="00824303"/>
    <w:rsid w:val="00826065"/>
    <w:rsid w:val="00826A32"/>
    <w:rsid w:val="00826C8D"/>
    <w:rsid w:val="00827B40"/>
    <w:rsid w:val="00827D44"/>
    <w:rsid w:val="008301F6"/>
    <w:rsid w:val="008305B5"/>
    <w:rsid w:val="00830F72"/>
    <w:rsid w:val="00830FD2"/>
    <w:rsid w:val="00831AA4"/>
    <w:rsid w:val="00832D22"/>
    <w:rsid w:val="00832E22"/>
    <w:rsid w:val="00833775"/>
    <w:rsid w:val="0083387F"/>
    <w:rsid w:val="008349B4"/>
    <w:rsid w:val="00834A8D"/>
    <w:rsid w:val="00834F09"/>
    <w:rsid w:val="008363FF"/>
    <w:rsid w:val="008366D6"/>
    <w:rsid w:val="00836FDA"/>
    <w:rsid w:val="00837DAD"/>
    <w:rsid w:val="0084081F"/>
    <w:rsid w:val="0084093D"/>
    <w:rsid w:val="00840EFF"/>
    <w:rsid w:val="00841048"/>
    <w:rsid w:val="00842613"/>
    <w:rsid w:val="0084455B"/>
    <w:rsid w:val="0084457A"/>
    <w:rsid w:val="0084526A"/>
    <w:rsid w:val="008455CB"/>
    <w:rsid w:val="008462AD"/>
    <w:rsid w:val="00846B2D"/>
    <w:rsid w:val="0084796E"/>
    <w:rsid w:val="00847A50"/>
    <w:rsid w:val="00847CFD"/>
    <w:rsid w:val="00850503"/>
    <w:rsid w:val="0085059F"/>
    <w:rsid w:val="00851BA5"/>
    <w:rsid w:val="008522C0"/>
    <w:rsid w:val="008524D2"/>
    <w:rsid w:val="00854411"/>
    <w:rsid w:val="0085476C"/>
    <w:rsid w:val="00855498"/>
    <w:rsid w:val="00855C2D"/>
    <w:rsid w:val="0085738B"/>
    <w:rsid w:val="0086099F"/>
    <w:rsid w:val="00861112"/>
    <w:rsid w:val="00861661"/>
    <w:rsid w:val="00861994"/>
    <w:rsid w:val="00861FE8"/>
    <w:rsid w:val="00862D16"/>
    <w:rsid w:val="008637B3"/>
    <w:rsid w:val="008637E1"/>
    <w:rsid w:val="008643DE"/>
    <w:rsid w:val="00864F0F"/>
    <w:rsid w:val="00865E3E"/>
    <w:rsid w:val="00866426"/>
    <w:rsid w:val="0086681F"/>
    <w:rsid w:val="00870E7C"/>
    <w:rsid w:val="00870EEA"/>
    <w:rsid w:val="008713B8"/>
    <w:rsid w:val="0087140B"/>
    <w:rsid w:val="0087159D"/>
    <w:rsid w:val="00871D0F"/>
    <w:rsid w:val="0087226D"/>
    <w:rsid w:val="008730ED"/>
    <w:rsid w:val="00874D17"/>
    <w:rsid w:val="0087526E"/>
    <w:rsid w:val="0087605C"/>
    <w:rsid w:val="00877095"/>
    <w:rsid w:val="00877CB9"/>
    <w:rsid w:val="0088058E"/>
    <w:rsid w:val="00880612"/>
    <w:rsid w:val="00880C89"/>
    <w:rsid w:val="0088110A"/>
    <w:rsid w:val="00881A77"/>
    <w:rsid w:val="008825D4"/>
    <w:rsid w:val="008830FF"/>
    <w:rsid w:val="00883C5E"/>
    <w:rsid w:val="00883F36"/>
    <w:rsid w:val="00884841"/>
    <w:rsid w:val="00885D25"/>
    <w:rsid w:val="00885E8A"/>
    <w:rsid w:val="008863FE"/>
    <w:rsid w:val="00886755"/>
    <w:rsid w:val="00886CD0"/>
    <w:rsid w:val="00887125"/>
    <w:rsid w:val="008871D6"/>
    <w:rsid w:val="008878EA"/>
    <w:rsid w:val="00887911"/>
    <w:rsid w:val="00887F45"/>
    <w:rsid w:val="00891C5A"/>
    <w:rsid w:val="00891CF2"/>
    <w:rsid w:val="00891EEF"/>
    <w:rsid w:val="00892C93"/>
    <w:rsid w:val="008932CE"/>
    <w:rsid w:val="0089494E"/>
    <w:rsid w:val="0089545B"/>
    <w:rsid w:val="00895689"/>
    <w:rsid w:val="008977FD"/>
    <w:rsid w:val="008A0C5B"/>
    <w:rsid w:val="008A0E88"/>
    <w:rsid w:val="008A10A4"/>
    <w:rsid w:val="008A1305"/>
    <w:rsid w:val="008A2038"/>
    <w:rsid w:val="008A222B"/>
    <w:rsid w:val="008A2787"/>
    <w:rsid w:val="008A2855"/>
    <w:rsid w:val="008A31D7"/>
    <w:rsid w:val="008A340F"/>
    <w:rsid w:val="008A34C7"/>
    <w:rsid w:val="008A3E42"/>
    <w:rsid w:val="008A455D"/>
    <w:rsid w:val="008A4C00"/>
    <w:rsid w:val="008A538A"/>
    <w:rsid w:val="008A5AB9"/>
    <w:rsid w:val="008A5CAA"/>
    <w:rsid w:val="008A5F3D"/>
    <w:rsid w:val="008A68FC"/>
    <w:rsid w:val="008A76DE"/>
    <w:rsid w:val="008A7803"/>
    <w:rsid w:val="008B1B67"/>
    <w:rsid w:val="008B1C9C"/>
    <w:rsid w:val="008B1F96"/>
    <w:rsid w:val="008B3D04"/>
    <w:rsid w:val="008B49D2"/>
    <w:rsid w:val="008B5ADD"/>
    <w:rsid w:val="008B6914"/>
    <w:rsid w:val="008B6E2E"/>
    <w:rsid w:val="008B7490"/>
    <w:rsid w:val="008C0DCC"/>
    <w:rsid w:val="008C0E8C"/>
    <w:rsid w:val="008C116F"/>
    <w:rsid w:val="008C121B"/>
    <w:rsid w:val="008C2028"/>
    <w:rsid w:val="008C2156"/>
    <w:rsid w:val="008C2631"/>
    <w:rsid w:val="008C39B5"/>
    <w:rsid w:val="008C52CD"/>
    <w:rsid w:val="008C7117"/>
    <w:rsid w:val="008D011C"/>
    <w:rsid w:val="008D09BD"/>
    <w:rsid w:val="008D1293"/>
    <w:rsid w:val="008D1656"/>
    <w:rsid w:val="008D16CA"/>
    <w:rsid w:val="008D1EEF"/>
    <w:rsid w:val="008D2189"/>
    <w:rsid w:val="008D2A07"/>
    <w:rsid w:val="008D3BEC"/>
    <w:rsid w:val="008D5244"/>
    <w:rsid w:val="008D6D77"/>
    <w:rsid w:val="008D7538"/>
    <w:rsid w:val="008E02B9"/>
    <w:rsid w:val="008E1E04"/>
    <w:rsid w:val="008E2457"/>
    <w:rsid w:val="008E29AB"/>
    <w:rsid w:val="008E34CC"/>
    <w:rsid w:val="008E512A"/>
    <w:rsid w:val="008E6966"/>
    <w:rsid w:val="008E69DE"/>
    <w:rsid w:val="008E69EE"/>
    <w:rsid w:val="008E6B53"/>
    <w:rsid w:val="008E6C04"/>
    <w:rsid w:val="008E7455"/>
    <w:rsid w:val="008F04FB"/>
    <w:rsid w:val="008F095D"/>
    <w:rsid w:val="008F10A2"/>
    <w:rsid w:val="008F16D8"/>
    <w:rsid w:val="008F1713"/>
    <w:rsid w:val="008F1B11"/>
    <w:rsid w:val="008F45B3"/>
    <w:rsid w:val="008F512B"/>
    <w:rsid w:val="008F591D"/>
    <w:rsid w:val="008F5A8A"/>
    <w:rsid w:val="008F61BB"/>
    <w:rsid w:val="008F6BC7"/>
    <w:rsid w:val="008F7774"/>
    <w:rsid w:val="009001EA"/>
    <w:rsid w:val="009007D5"/>
    <w:rsid w:val="0090100D"/>
    <w:rsid w:val="00901210"/>
    <w:rsid w:val="009025A6"/>
    <w:rsid w:val="00902AB9"/>
    <w:rsid w:val="00902F53"/>
    <w:rsid w:val="00903C8A"/>
    <w:rsid w:val="00903F4E"/>
    <w:rsid w:val="00904702"/>
    <w:rsid w:val="00905572"/>
    <w:rsid w:val="00905870"/>
    <w:rsid w:val="00906154"/>
    <w:rsid w:val="00907C90"/>
    <w:rsid w:val="00907F21"/>
    <w:rsid w:val="00910620"/>
    <w:rsid w:val="00910944"/>
    <w:rsid w:val="00913683"/>
    <w:rsid w:val="00913D6B"/>
    <w:rsid w:val="0091427E"/>
    <w:rsid w:val="00914F4C"/>
    <w:rsid w:val="00915B50"/>
    <w:rsid w:val="00916E25"/>
    <w:rsid w:val="00920C68"/>
    <w:rsid w:val="00921A73"/>
    <w:rsid w:val="00921A92"/>
    <w:rsid w:val="009221AA"/>
    <w:rsid w:val="0092289C"/>
    <w:rsid w:val="00923CBD"/>
    <w:rsid w:val="00924360"/>
    <w:rsid w:val="009267E8"/>
    <w:rsid w:val="00930CDB"/>
    <w:rsid w:val="009311D6"/>
    <w:rsid w:val="00931D65"/>
    <w:rsid w:val="00932515"/>
    <w:rsid w:val="009325B2"/>
    <w:rsid w:val="0093273C"/>
    <w:rsid w:val="0093332E"/>
    <w:rsid w:val="00934732"/>
    <w:rsid w:val="00935396"/>
    <w:rsid w:val="009356F4"/>
    <w:rsid w:val="00937D53"/>
    <w:rsid w:val="00940618"/>
    <w:rsid w:val="009409EB"/>
    <w:rsid w:val="00942228"/>
    <w:rsid w:val="009432F9"/>
    <w:rsid w:val="009437D9"/>
    <w:rsid w:val="00944480"/>
    <w:rsid w:val="00945216"/>
    <w:rsid w:val="00945C5B"/>
    <w:rsid w:val="00946003"/>
    <w:rsid w:val="00947670"/>
    <w:rsid w:val="00947723"/>
    <w:rsid w:val="00950396"/>
    <w:rsid w:val="00950C26"/>
    <w:rsid w:val="00951247"/>
    <w:rsid w:val="00951E6D"/>
    <w:rsid w:val="00952380"/>
    <w:rsid w:val="0095295F"/>
    <w:rsid w:val="00952FBC"/>
    <w:rsid w:val="009535CD"/>
    <w:rsid w:val="00953DCC"/>
    <w:rsid w:val="009540C7"/>
    <w:rsid w:val="009549D8"/>
    <w:rsid w:val="00954B84"/>
    <w:rsid w:val="009555BD"/>
    <w:rsid w:val="00956168"/>
    <w:rsid w:val="009566AF"/>
    <w:rsid w:val="009569DD"/>
    <w:rsid w:val="0095793E"/>
    <w:rsid w:val="00957EB2"/>
    <w:rsid w:val="0096158E"/>
    <w:rsid w:val="00961CDC"/>
    <w:rsid w:val="00963F7E"/>
    <w:rsid w:val="0096478D"/>
    <w:rsid w:val="009648E9"/>
    <w:rsid w:val="009649F9"/>
    <w:rsid w:val="00965894"/>
    <w:rsid w:val="00965AB6"/>
    <w:rsid w:val="00965EB7"/>
    <w:rsid w:val="00966BAC"/>
    <w:rsid w:val="009700F2"/>
    <w:rsid w:val="009708C5"/>
    <w:rsid w:val="00970E66"/>
    <w:rsid w:val="00973A41"/>
    <w:rsid w:val="0097437D"/>
    <w:rsid w:val="009755D1"/>
    <w:rsid w:val="009756D5"/>
    <w:rsid w:val="009759CB"/>
    <w:rsid w:val="00976023"/>
    <w:rsid w:val="009763B7"/>
    <w:rsid w:val="00976CEC"/>
    <w:rsid w:val="00977965"/>
    <w:rsid w:val="009818EF"/>
    <w:rsid w:val="00982416"/>
    <w:rsid w:val="00984389"/>
    <w:rsid w:val="009855A3"/>
    <w:rsid w:val="00986262"/>
    <w:rsid w:val="00986CC9"/>
    <w:rsid w:val="009872AB"/>
    <w:rsid w:val="00987F0C"/>
    <w:rsid w:val="00994DC8"/>
    <w:rsid w:val="0099571D"/>
    <w:rsid w:val="0099588E"/>
    <w:rsid w:val="00995BD1"/>
    <w:rsid w:val="00995F12"/>
    <w:rsid w:val="00997A57"/>
    <w:rsid w:val="009A00EC"/>
    <w:rsid w:val="009A020E"/>
    <w:rsid w:val="009A03BC"/>
    <w:rsid w:val="009A088B"/>
    <w:rsid w:val="009A0CFF"/>
    <w:rsid w:val="009A141A"/>
    <w:rsid w:val="009A19E6"/>
    <w:rsid w:val="009A1EFE"/>
    <w:rsid w:val="009A2236"/>
    <w:rsid w:val="009A2820"/>
    <w:rsid w:val="009A2C3A"/>
    <w:rsid w:val="009A3AF0"/>
    <w:rsid w:val="009A3CED"/>
    <w:rsid w:val="009A3E07"/>
    <w:rsid w:val="009A51DF"/>
    <w:rsid w:val="009A653E"/>
    <w:rsid w:val="009A70ED"/>
    <w:rsid w:val="009A74BB"/>
    <w:rsid w:val="009A7516"/>
    <w:rsid w:val="009A7A00"/>
    <w:rsid w:val="009B0836"/>
    <w:rsid w:val="009B134A"/>
    <w:rsid w:val="009B13A5"/>
    <w:rsid w:val="009B399B"/>
    <w:rsid w:val="009B3B99"/>
    <w:rsid w:val="009B447B"/>
    <w:rsid w:val="009B5555"/>
    <w:rsid w:val="009B58F9"/>
    <w:rsid w:val="009B635A"/>
    <w:rsid w:val="009B70ED"/>
    <w:rsid w:val="009B7A0B"/>
    <w:rsid w:val="009C08AD"/>
    <w:rsid w:val="009C1B10"/>
    <w:rsid w:val="009C1F10"/>
    <w:rsid w:val="009C4D2D"/>
    <w:rsid w:val="009C57D5"/>
    <w:rsid w:val="009C5AD4"/>
    <w:rsid w:val="009C7429"/>
    <w:rsid w:val="009D03BF"/>
    <w:rsid w:val="009D04E8"/>
    <w:rsid w:val="009D0DE0"/>
    <w:rsid w:val="009D15D6"/>
    <w:rsid w:val="009D5F7D"/>
    <w:rsid w:val="009E0669"/>
    <w:rsid w:val="009E0D97"/>
    <w:rsid w:val="009E0F5A"/>
    <w:rsid w:val="009E0F7D"/>
    <w:rsid w:val="009E0F9E"/>
    <w:rsid w:val="009E1D00"/>
    <w:rsid w:val="009E2AF1"/>
    <w:rsid w:val="009E2C19"/>
    <w:rsid w:val="009E2F42"/>
    <w:rsid w:val="009E3037"/>
    <w:rsid w:val="009E47BD"/>
    <w:rsid w:val="009E6D4B"/>
    <w:rsid w:val="009E7B95"/>
    <w:rsid w:val="009E7C9E"/>
    <w:rsid w:val="009F0EC6"/>
    <w:rsid w:val="009F1C67"/>
    <w:rsid w:val="009F285B"/>
    <w:rsid w:val="009F28BB"/>
    <w:rsid w:val="009F31BF"/>
    <w:rsid w:val="009F3E1D"/>
    <w:rsid w:val="009F438C"/>
    <w:rsid w:val="009F5DBB"/>
    <w:rsid w:val="009F600F"/>
    <w:rsid w:val="009F6B0D"/>
    <w:rsid w:val="009F727E"/>
    <w:rsid w:val="009F7A23"/>
    <w:rsid w:val="00A01490"/>
    <w:rsid w:val="00A03A57"/>
    <w:rsid w:val="00A03AF7"/>
    <w:rsid w:val="00A0499D"/>
    <w:rsid w:val="00A10BC0"/>
    <w:rsid w:val="00A10FC2"/>
    <w:rsid w:val="00A11027"/>
    <w:rsid w:val="00A11620"/>
    <w:rsid w:val="00A11EC8"/>
    <w:rsid w:val="00A135DF"/>
    <w:rsid w:val="00A14390"/>
    <w:rsid w:val="00A146AB"/>
    <w:rsid w:val="00A14B26"/>
    <w:rsid w:val="00A16714"/>
    <w:rsid w:val="00A172FF"/>
    <w:rsid w:val="00A200CB"/>
    <w:rsid w:val="00A21038"/>
    <w:rsid w:val="00A218B8"/>
    <w:rsid w:val="00A219B4"/>
    <w:rsid w:val="00A220B9"/>
    <w:rsid w:val="00A23F18"/>
    <w:rsid w:val="00A2402E"/>
    <w:rsid w:val="00A243E3"/>
    <w:rsid w:val="00A2513E"/>
    <w:rsid w:val="00A2680E"/>
    <w:rsid w:val="00A26CB6"/>
    <w:rsid w:val="00A2700D"/>
    <w:rsid w:val="00A27CFE"/>
    <w:rsid w:val="00A30544"/>
    <w:rsid w:val="00A30777"/>
    <w:rsid w:val="00A30AC8"/>
    <w:rsid w:val="00A31A0F"/>
    <w:rsid w:val="00A32010"/>
    <w:rsid w:val="00A32060"/>
    <w:rsid w:val="00A32843"/>
    <w:rsid w:val="00A32BE8"/>
    <w:rsid w:val="00A32E8D"/>
    <w:rsid w:val="00A351E6"/>
    <w:rsid w:val="00A36DB7"/>
    <w:rsid w:val="00A413D6"/>
    <w:rsid w:val="00A429AC"/>
    <w:rsid w:val="00A44246"/>
    <w:rsid w:val="00A44658"/>
    <w:rsid w:val="00A467A8"/>
    <w:rsid w:val="00A46968"/>
    <w:rsid w:val="00A46B50"/>
    <w:rsid w:val="00A46C32"/>
    <w:rsid w:val="00A51C3A"/>
    <w:rsid w:val="00A52E80"/>
    <w:rsid w:val="00A53A85"/>
    <w:rsid w:val="00A564A5"/>
    <w:rsid w:val="00A565EB"/>
    <w:rsid w:val="00A56C44"/>
    <w:rsid w:val="00A570FA"/>
    <w:rsid w:val="00A60E18"/>
    <w:rsid w:val="00A612DC"/>
    <w:rsid w:val="00A634E0"/>
    <w:rsid w:val="00A63BCF"/>
    <w:rsid w:val="00A63EED"/>
    <w:rsid w:val="00A66CAC"/>
    <w:rsid w:val="00A670A5"/>
    <w:rsid w:val="00A67459"/>
    <w:rsid w:val="00A678AB"/>
    <w:rsid w:val="00A70407"/>
    <w:rsid w:val="00A71307"/>
    <w:rsid w:val="00A71812"/>
    <w:rsid w:val="00A72DFB"/>
    <w:rsid w:val="00A7319F"/>
    <w:rsid w:val="00A73F03"/>
    <w:rsid w:val="00A75E7A"/>
    <w:rsid w:val="00A77D12"/>
    <w:rsid w:val="00A80263"/>
    <w:rsid w:val="00A80D8E"/>
    <w:rsid w:val="00A8109B"/>
    <w:rsid w:val="00A83E46"/>
    <w:rsid w:val="00A84C76"/>
    <w:rsid w:val="00A84FA3"/>
    <w:rsid w:val="00A851A8"/>
    <w:rsid w:val="00A85215"/>
    <w:rsid w:val="00A85A9C"/>
    <w:rsid w:val="00A875A6"/>
    <w:rsid w:val="00A909C1"/>
    <w:rsid w:val="00A90D3B"/>
    <w:rsid w:val="00A91346"/>
    <w:rsid w:val="00A921BE"/>
    <w:rsid w:val="00A937AA"/>
    <w:rsid w:val="00A93A37"/>
    <w:rsid w:val="00A940FF"/>
    <w:rsid w:val="00A959C4"/>
    <w:rsid w:val="00A96427"/>
    <w:rsid w:val="00A974A6"/>
    <w:rsid w:val="00A97F6A"/>
    <w:rsid w:val="00AA0CE7"/>
    <w:rsid w:val="00AA1098"/>
    <w:rsid w:val="00AA1880"/>
    <w:rsid w:val="00AA3CDF"/>
    <w:rsid w:val="00AA3F47"/>
    <w:rsid w:val="00AA51E7"/>
    <w:rsid w:val="00AA531F"/>
    <w:rsid w:val="00AA60B5"/>
    <w:rsid w:val="00AA6626"/>
    <w:rsid w:val="00AA7851"/>
    <w:rsid w:val="00AB0387"/>
    <w:rsid w:val="00AB1215"/>
    <w:rsid w:val="00AB189A"/>
    <w:rsid w:val="00AB2E6F"/>
    <w:rsid w:val="00AB3A94"/>
    <w:rsid w:val="00AB3F70"/>
    <w:rsid w:val="00AB46F1"/>
    <w:rsid w:val="00AB4E5A"/>
    <w:rsid w:val="00AB6039"/>
    <w:rsid w:val="00AB6801"/>
    <w:rsid w:val="00AB69A4"/>
    <w:rsid w:val="00AB70BD"/>
    <w:rsid w:val="00AB7376"/>
    <w:rsid w:val="00AC093D"/>
    <w:rsid w:val="00AC09DC"/>
    <w:rsid w:val="00AC1865"/>
    <w:rsid w:val="00AC1A59"/>
    <w:rsid w:val="00AC1E07"/>
    <w:rsid w:val="00AC299F"/>
    <w:rsid w:val="00AC3686"/>
    <w:rsid w:val="00AC4500"/>
    <w:rsid w:val="00AC4B0E"/>
    <w:rsid w:val="00AC5097"/>
    <w:rsid w:val="00AC52F1"/>
    <w:rsid w:val="00AC58D2"/>
    <w:rsid w:val="00AC5D8F"/>
    <w:rsid w:val="00AC6FCE"/>
    <w:rsid w:val="00AC7C8D"/>
    <w:rsid w:val="00AD045A"/>
    <w:rsid w:val="00AD0CB8"/>
    <w:rsid w:val="00AD1BF5"/>
    <w:rsid w:val="00AD34A4"/>
    <w:rsid w:val="00AD402F"/>
    <w:rsid w:val="00AD47DD"/>
    <w:rsid w:val="00AD53E4"/>
    <w:rsid w:val="00AD720C"/>
    <w:rsid w:val="00AE1EA3"/>
    <w:rsid w:val="00AE206E"/>
    <w:rsid w:val="00AE235F"/>
    <w:rsid w:val="00AE272D"/>
    <w:rsid w:val="00AE351C"/>
    <w:rsid w:val="00AE3591"/>
    <w:rsid w:val="00AE3BBD"/>
    <w:rsid w:val="00AE4792"/>
    <w:rsid w:val="00AE4B66"/>
    <w:rsid w:val="00AE4D20"/>
    <w:rsid w:val="00AE51B7"/>
    <w:rsid w:val="00AE588A"/>
    <w:rsid w:val="00AE5A51"/>
    <w:rsid w:val="00AE751E"/>
    <w:rsid w:val="00AE7DB4"/>
    <w:rsid w:val="00AF2213"/>
    <w:rsid w:val="00AF2932"/>
    <w:rsid w:val="00AF3247"/>
    <w:rsid w:val="00AF4ADA"/>
    <w:rsid w:val="00AF4F1A"/>
    <w:rsid w:val="00AF53AD"/>
    <w:rsid w:val="00AF5E88"/>
    <w:rsid w:val="00AF6AD5"/>
    <w:rsid w:val="00AF79E1"/>
    <w:rsid w:val="00B009CE"/>
    <w:rsid w:val="00B00E64"/>
    <w:rsid w:val="00B011DC"/>
    <w:rsid w:val="00B014CD"/>
    <w:rsid w:val="00B02966"/>
    <w:rsid w:val="00B029CB"/>
    <w:rsid w:val="00B02A50"/>
    <w:rsid w:val="00B02E9C"/>
    <w:rsid w:val="00B035D6"/>
    <w:rsid w:val="00B04009"/>
    <w:rsid w:val="00B052F4"/>
    <w:rsid w:val="00B0678F"/>
    <w:rsid w:val="00B06D29"/>
    <w:rsid w:val="00B07BD4"/>
    <w:rsid w:val="00B1047B"/>
    <w:rsid w:val="00B10586"/>
    <w:rsid w:val="00B111D2"/>
    <w:rsid w:val="00B11C9F"/>
    <w:rsid w:val="00B151C1"/>
    <w:rsid w:val="00B17419"/>
    <w:rsid w:val="00B17787"/>
    <w:rsid w:val="00B20D2D"/>
    <w:rsid w:val="00B210E5"/>
    <w:rsid w:val="00B22758"/>
    <w:rsid w:val="00B23279"/>
    <w:rsid w:val="00B24F18"/>
    <w:rsid w:val="00B24FBF"/>
    <w:rsid w:val="00B251F3"/>
    <w:rsid w:val="00B26076"/>
    <w:rsid w:val="00B2653B"/>
    <w:rsid w:val="00B26556"/>
    <w:rsid w:val="00B26AEC"/>
    <w:rsid w:val="00B27B4C"/>
    <w:rsid w:val="00B30D5E"/>
    <w:rsid w:val="00B31858"/>
    <w:rsid w:val="00B32309"/>
    <w:rsid w:val="00B32489"/>
    <w:rsid w:val="00B32B10"/>
    <w:rsid w:val="00B333AA"/>
    <w:rsid w:val="00B33827"/>
    <w:rsid w:val="00B33D1D"/>
    <w:rsid w:val="00B36010"/>
    <w:rsid w:val="00B405F8"/>
    <w:rsid w:val="00B43519"/>
    <w:rsid w:val="00B438D8"/>
    <w:rsid w:val="00B43B5B"/>
    <w:rsid w:val="00B446FD"/>
    <w:rsid w:val="00B44F17"/>
    <w:rsid w:val="00B44FE9"/>
    <w:rsid w:val="00B4712D"/>
    <w:rsid w:val="00B47EBC"/>
    <w:rsid w:val="00B50429"/>
    <w:rsid w:val="00B50B57"/>
    <w:rsid w:val="00B50ECB"/>
    <w:rsid w:val="00B52117"/>
    <w:rsid w:val="00B53133"/>
    <w:rsid w:val="00B53152"/>
    <w:rsid w:val="00B53C71"/>
    <w:rsid w:val="00B53E3A"/>
    <w:rsid w:val="00B555C0"/>
    <w:rsid w:val="00B5661B"/>
    <w:rsid w:val="00B57A8D"/>
    <w:rsid w:val="00B605B5"/>
    <w:rsid w:val="00B60B3C"/>
    <w:rsid w:val="00B61763"/>
    <w:rsid w:val="00B62CCE"/>
    <w:rsid w:val="00B62EF6"/>
    <w:rsid w:val="00B6333C"/>
    <w:rsid w:val="00B6563B"/>
    <w:rsid w:val="00B656BB"/>
    <w:rsid w:val="00B6649E"/>
    <w:rsid w:val="00B6663D"/>
    <w:rsid w:val="00B66F53"/>
    <w:rsid w:val="00B67224"/>
    <w:rsid w:val="00B67DF1"/>
    <w:rsid w:val="00B73858"/>
    <w:rsid w:val="00B74130"/>
    <w:rsid w:val="00B74392"/>
    <w:rsid w:val="00B74DCB"/>
    <w:rsid w:val="00B7510E"/>
    <w:rsid w:val="00B7720C"/>
    <w:rsid w:val="00B778CF"/>
    <w:rsid w:val="00B77E63"/>
    <w:rsid w:val="00B801FA"/>
    <w:rsid w:val="00B80980"/>
    <w:rsid w:val="00B81507"/>
    <w:rsid w:val="00B81BF9"/>
    <w:rsid w:val="00B82056"/>
    <w:rsid w:val="00B82445"/>
    <w:rsid w:val="00B82FC4"/>
    <w:rsid w:val="00B83DB8"/>
    <w:rsid w:val="00B8434C"/>
    <w:rsid w:val="00B84B71"/>
    <w:rsid w:val="00B84E75"/>
    <w:rsid w:val="00B84EDB"/>
    <w:rsid w:val="00B84FC0"/>
    <w:rsid w:val="00B85BB3"/>
    <w:rsid w:val="00B87507"/>
    <w:rsid w:val="00B917E7"/>
    <w:rsid w:val="00B92357"/>
    <w:rsid w:val="00B94306"/>
    <w:rsid w:val="00B9430A"/>
    <w:rsid w:val="00B94A54"/>
    <w:rsid w:val="00B95813"/>
    <w:rsid w:val="00B95AF2"/>
    <w:rsid w:val="00B97710"/>
    <w:rsid w:val="00B97D36"/>
    <w:rsid w:val="00BA0A66"/>
    <w:rsid w:val="00BA0B7A"/>
    <w:rsid w:val="00BA0C4C"/>
    <w:rsid w:val="00BA0EA3"/>
    <w:rsid w:val="00BA4A7A"/>
    <w:rsid w:val="00BA5B6E"/>
    <w:rsid w:val="00BA6136"/>
    <w:rsid w:val="00BA6332"/>
    <w:rsid w:val="00BA6720"/>
    <w:rsid w:val="00BA7326"/>
    <w:rsid w:val="00BA7F4F"/>
    <w:rsid w:val="00BB03A3"/>
    <w:rsid w:val="00BB1254"/>
    <w:rsid w:val="00BB13A6"/>
    <w:rsid w:val="00BB1872"/>
    <w:rsid w:val="00BB1EAF"/>
    <w:rsid w:val="00BB281A"/>
    <w:rsid w:val="00BB2C31"/>
    <w:rsid w:val="00BB30F3"/>
    <w:rsid w:val="00BB3F09"/>
    <w:rsid w:val="00BB41EE"/>
    <w:rsid w:val="00BB4314"/>
    <w:rsid w:val="00BB44BB"/>
    <w:rsid w:val="00BB4E34"/>
    <w:rsid w:val="00BB5C67"/>
    <w:rsid w:val="00BC0659"/>
    <w:rsid w:val="00BC186C"/>
    <w:rsid w:val="00BC18B0"/>
    <w:rsid w:val="00BC1DCD"/>
    <w:rsid w:val="00BC3463"/>
    <w:rsid w:val="00BC4075"/>
    <w:rsid w:val="00BD0239"/>
    <w:rsid w:val="00BD16FF"/>
    <w:rsid w:val="00BD2BE0"/>
    <w:rsid w:val="00BD31DF"/>
    <w:rsid w:val="00BD366C"/>
    <w:rsid w:val="00BD3E26"/>
    <w:rsid w:val="00BD43EA"/>
    <w:rsid w:val="00BD4528"/>
    <w:rsid w:val="00BD48A3"/>
    <w:rsid w:val="00BD6243"/>
    <w:rsid w:val="00BD6B65"/>
    <w:rsid w:val="00BD735C"/>
    <w:rsid w:val="00BD790C"/>
    <w:rsid w:val="00BE0908"/>
    <w:rsid w:val="00BE091D"/>
    <w:rsid w:val="00BE0A57"/>
    <w:rsid w:val="00BE141C"/>
    <w:rsid w:val="00BE1CEB"/>
    <w:rsid w:val="00BE2C45"/>
    <w:rsid w:val="00BE2DE2"/>
    <w:rsid w:val="00BE32ED"/>
    <w:rsid w:val="00BE3832"/>
    <w:rsid w:val="00BE48DD"/>
    <w:rsid w:val="00BE4980"/>
    <w:rsid w:val="00BE5028"/>
    <w:rsid w:val="00BE6973"/>
    <w:rsid w:val="00BF030C"/>
    <w:rsid w:val="00BF1025"/>
    <w:rsid w:val="00BF1673"/>
    <w:rsid w:val="00BF16FE"/>
    <w:rsid w:val="00BF2898"/>
    <w:rsid w:val="00BF30CD"/>
    <w:rsid w:val="00BF568F"/>
    <w:rsid w:val="00BF6EE6"/>
    <w:rsid w:val="00BF6FC3"/>
    <w:rsid w:val="00BF7A16"/>
    <w:rsid w:val="00C03901"/>
    <w:rsid w:val="00C041A2"/>
    <w:rsid w:val="00C041B6"/>
    <w:rsid w:val="00C04871"/>
    <w:rsid w:val="00C05882"/>
    <w:rsid w:val="00C05DB0"/>
    <w:rsid w:val="00C063CC"/>
    <w:rsid w:val="00C06645"/>
    <w:rsid w:val="00C06D2D"/>
    <w:rsid w:val="00C06EE1"/>
    <w:rsid w:val="00C10077"/>
    <w:rsid w:val="00C1182E"/>
    <w:rsid w:val="00C12689"/>
    <w:rsid w:val="00C14E15"/>
    <w:rsid w:val="00C157B0"/>
    <w:rsid w:val="00C15AC6"/>
    <w:rsid w:val="00C1649E"/>
    <w:rsid w:val="00C16915"/>
    <w:rsid w:val="00C17689"/>
    <w:rsid w:val="00C177A2"/>
    <w:rsid w:val="00C20EB9"/>
    <w:rsid w:val="00C20F52"/>
    <w:rsid w:val="00C22AB3"/>
    <w:rsid w:val="00C23FFE"/>
    <w:rsid w:val="00C24A68"/>
    <w:rsid w:val="00C24BEC"/>
    <w:rsid w:val="00C25EB5"/>
    <w:rsid w:val="00C26C3F"/>
    <w:rsid w:val="00C26CDE"/>
    <w:rsid w:val="00C27108"/>
    <w:rsid w:val="00C275CB"/>
    <w:rsid w:val="00C27FF4"/>
    <w:rsid w:val="00C30B52"/>
    <w:rsid w:val="00C31F28"/>
    <w:rsid w:val="00C328BD"/>
    <w:rsid w:val="00C33D9F"/>
    <w:rsid w:val="00C3511C"/>
    <w:rsid w:val="00C35B04"/>
    <w:rsid w:val="00C36D9B"/>
    <w:rsid w:val="00C40114"/>
    <w:rsid w:val="00C430E0"/>
    <w:rsid w:val="00C43BA2"/>
    <w:rsid w:val="00C43C5F"/>
    <w:rsid w:val="00C44BD2"/>
    <w:rsid w:val="00C44D7F"/>
    <w:rsid w:val="00C45E81"/>
    <w:rsid w:val="00C46080"/>
    <w:rsid w:val="00C4647E"/>
    <w:rsid w:val="00C4702B"/>
    <w:rsid w:val="00C47E07"/>
    <w:rsid w:val="00C51A6F"/>
    <w:rsid w:val="00C52C7F"/>
    <w:rsid w:val="00C538BC"/>
    <w:rsid w:val="00C55BDA"/>
    <w:rsid w:val="00C56CC3"/>
    <w:rsid w:val="00C57469"/>
    <w:rsid w:val="00C607ED"/>
    <w:rsid w:val="00C61930"/>
    <w:rsid w:val="00C61CDF"/>
    <w:rsid w:val="00C62326"/>
    <w:rsid w:val="00C62E94"/>
    <w:rsid w:val="00C639C6"/>
    <w:rsid w:val="00C63E70"/>
    <w:rsid w:val="00C6469F"/>
    <w:rsid w:val="00C64A61"/>
    <w:rsid w:val="00C66E0C"/>
    <w:rsid w:val="00C66FAA"/>
    <w:rsid w:val="00C67557"/>
    <w:rsid w:val="00C677B2"/>
    <w:rsid w:val="00C67C4B"/>
    <w:rsid w:val="00C7074D"/>
    <w:rsid w:val="00C709B7"/>
    <w:rsid w:val="00C71AAA"/>
    <w:rsid w:val="00C72CBB"/>
    <w:rsid w:val="00C72E14"/>
    <w:rsid w:val="00C73958"/>
    <w:rsid w:val="00C75867"/>
    <w:rsid w:val="00C75957"/>
    <w:rsid w:val="00C75CE8"/>
    <w:rsid w:val="00C760B6"/>
    <w:rsid w:val="00C7623E"/>
    <w:rsid w:val="00C762DE"/>
    <w:rsid w:val="00C7652E"/>
    <w:rsid w:val="00C766E5"/>
    <w:rsid w:val="00C819C7"/>
    <w:rsid w:val="00C81BE4"/>
    <w:rsid w:val="00C82406"/>
    <w:rsid w:val="00C83D5B"/>
    <w:rsid w:val="00C844B1"/>
    <w:rsid w:val="00C84D93"/>
    <w:rsid w:val="00C872D4"/>
    <w:rsid w:val="00C909F6"/>
    <w:rsid w:val="00C91D42"/>
    <w:rsid w:val="00C91EF6"/>
    <w:rsid w:val="00C93EE6"/>
    <w:rsid w:val="00C944D6"/>
    <w:rsid w:val="00C9505B"/>
    <w:rsid w:val="00C951A6"/>
    <w:rsid w:val="00C959A1"/>
    <w:rsid w:val="00C97ABA"/>
    <w:rsid w:val="00C97CA0"/>
    <w:rsid w:val="00CA1608"/>
    <w:rsid w:val="00CA1750"/>
    <w:rsid w:val="00CA3B74"/>
    <w:rsid w:val="00CA4061"/>
    <w:rsid w:val="00CA4BF4"/>
    <w:rsid w:val="00CA5683"/>
    <w:rsid w:val="00CA7825"/>
    <w:rsid w:val="00CB0EEF"/>
    <w:rsid w:val="00CB20C2"/>
    <w:rsid w:val="00CB217A"/>
    <w:rsid w:val="00CB42BE"/>
    <w:rsid w:val="00CB4E53"/>
    <w:rsid w:val="00CB5276"/>
    <w:rsid w:val="00CB53C2"/>
    <w:rsid w:val="00CB55B2"/>
    <w:rsid w:val="00CB5CDF"/>
    <w:rsid w:val="00CB6D26"/>
    <w:rsid w:val="00CC02DD"/>
    <w:rsid w:val="00CC1F3E"/>
    <w:rsid w:val="00CC24FA"/>
    <w:rsid w:val="00CC2644"/>
    <w:rsid w:val="00CC3D70"/>
    <w:rsid w:val="00CC476E"/>
    <w:rsid w:val="00CC49C0"/>
    <w:rsid w:val="00CC5450"/>
    <w:rsid w:val="00CC5772"/>
    <w:rsid w:val="00CC5ABC"/>
    <w:rsid w:val="00CD0DB4"/>
    <w:rsid w:val="00CD12DA"/>
    <w:rsid w:val="00CD1B15"/>
    <w:rsid w:val="00CD2BA5"/>
    <w:rsid w:val="00CD3669"/>
    <w:rsid w:val="00CD4A2C"/>
    <w:rsid w:val="00CD5620"/>
    <w:rsid w:val="00CD5F4C"/>
    <w:rsid w:val="00CD6812"/>
    <w:rsid w:val="00CD708B"/>
    <w:rsid w:val="00CD763B"/>
    <w:rsid w:val="00CD7764"/>
    <w:rsid w:val="00CE08D7"/>
    <w:rsid w:val="00CE163C"/>
    <w:rsid w:val="00CE1CC4"/>
    <w:rsid w:val="00CE4076"/>
    <w:rsid w:val="00CE46FD"/>
    <w:rsid w:val="00CE4DD7"/>
    <w:rsid w:val="00CE50BE"/>
    <w:rsid w:val="00CE7B5D"/>
    <w:rsid w:val="00CF0511"/>
    <w:rsid w:val="00CF16DC"/>
    <w:rsid w:val="00CF1F91"/>
    <w:rsid w:val="00CF39D0"/>
    <w:rsid w:val="00CF425F"/>
    <w:rsid w:val="00CF4DAB"/>
    <w:rsid w:val="00CF5C88"/>
    <w:rsid w:val="00CF64CD"/>
    <w:rsid w:val="00CF669F"/>
    <w:rsid w:val="00CF6C19"/>
    <w:rsid w:val="00CF70BD"/>
    <w:rsid w:val="00CF72F4"/>
    <w:rsid w:val="00CF743F"/>
    <w:rsid w:val="00CF7B7B"/>
    <w:rsid w:val="00CF7CE0"/>
    <w:rsid w:val="00D0074F"/>
    <w:rsid w:val="00D00BDC"/>
    <w:rsid w:val="00D01292"/>
    <w:rsid w:val="00D01FFD"/>
    <w:rsid w:val="00D04A77"/>
    <w:rsid w:val="00D0539F"/>
    <w:rsid w:val="00D0544C"/>
    <w:rsid w:val="00D05D5B"/>
    <w:rsid w:val="00D05FFD"/>
    <w:rsid w:val="00D0639E"/>
    <w:rsid w:val="00D0712B"/>
    <w:rsid w:val="00D10D66"/>
    <w:rsid w:val="00D135D4"/>
    <w:rsid w:val="00D1389F"/>
    <w:rsid w:val="00D13A0F"/>
    <w:rsid w:val="00D14ABF"/>
    <w:rsid w:val="00D1514C"/>
    <w:rsid w:val="00D1538A"/>
    <w:rsid w:val="00D23B51"/>
    <w:rsid w:val="00D24AAC"/>
    <w:rsid w:val="00D255D7"/>
    <w:rsid w:val="00D25690"/>
    <w:rsid w:val="00D25B1B"/>
    <w:rsid w:val="00D25DCF"/>
    <w:rsid w:val="00D2639C"/>
    <w:rsid w:val="00D26771"/>
    <w:rsid w:val="00D27AF3"/>
    <w:rsid w:val="00D314F3"/>
    <w:rsid w:val="00D315BF"/>
    <w:rsid w:val="00D31684"/>
    <w:rsid w:val="00D317A3"/>
    <w:rsid w:val="00D32468"/>
    <w:rsid w:val="00D32AE4"/>
    <w:rsid w:val="00D33141"/>
    <w:rsid w:val="00D34939"/>
    <w:rsid w:val="00D35B22"/>
    <w:rsid w:val="00D35EE3"/>
    <w:rsid w:val="00D37294"/>
    <w:rsid w:val="00D3751C"/>
    <w:rsid w:val="00D37A99"/>
    <w:rsid w:val="00D40B80"/>
    <w:rsid w:val="00D43784"/>
    <w:rsid w:val="00D437F0"/>
    <w:rsid w:val="00D44619"/>
    <w:rsid w:val="00D46BE4"/>
    <w:rsid w:val="00D46E55"/>
    <w:rsid w:val="00D50B7A"/>
    <w:rsid w:val="00D51298"/>
    <w:rsid w:val="00D51BCD"/>
    <w:rsid w:val="00D51D36"/>
    <w:rsid w:val="00D5279B"/>
    <w:rsid w:val="00D53008"/>
    <w:rsid w:val="00D53224"/>
    <w:rsid w:val="00D53818"/>
    <w:rsid w:val="00D5386A"/>
    <w:rsid w:val="00D54339"/>
    <w:rsid w:val="00D5495C"/>
    <w:rsid w:val="00D56E46"/>
    <w:rsid w:val="00D5722E"/>
    <w:rsid w:val="00D6139C"/>
    <w:rsid w:val="00D61792"/>
    <w:rsid w:val="00D617AE"/>
    <w:rsid w:val="00D62073"/>
    <w:rsid w:val="00D62A6A"/>
    <w:rsid w:val="00D64A93"/>
    <w:rsid w:val="00D650CD"/>
    <w:rsid w:val="00D652A9"/>
    <w:rsid w:val="00D66859"/>
    <w:rsid w:val="00D66CE6"/>
    <w:rsid w:val="00D66EE6"/>
    <w:rsid w:val="00D67B0F"/>
    <w:rsid w:val="00D70159"/>
    <w:rsid w:val="00D7035E"/>
    <w:rsid w:val="00D714FE"/>
    <w:rsid w:val="00D7279F"/>
    <w:rsid w:val="00D72E17"/>
    <w:rsid w:val="00D73CE8"/>
    <w:rsid w:val="00D74495"/>
    <w:rsid w:val="00D74B48"/>
    <w:rsid w:val="00D76010"/>
    <w:rsid w:val="00D762F4"/>
    <w:rsid w:val="00D77B47"/>
    <w:rsid w:val="00D80C6F"/>
    <w:rsid w:val="00D8172B"/>
    <w:rsid w:val="00D822DF"/>
    <w:rsid w:val="00D824EB"/>
    <w:rsid w:val="00D82C9F"/>
    <w:rsid w:val="00D82E84"/>
    <w:rsid w:val="00D83205"/>
    <w:rsid w:val="00D83B8D"/>
    <w:rsid w:val="00D84684"/>
    <w:rsid w:val="00D84A5A"/>
    <w:rsid w:val="00D8529F"/>
    <w:rsid w:val="00D867D9"/>
    <w:rsid w:val="00D87C46"/>
    <w:rsid w:val="00D914E4"/>
    <w:rsid w:val="00D922EC"/>
    <w:rsid w:val="00D9256D"/>
    <w:rsid w:val="00D92D62"/>
    <w:rsid w:val="00D93817"/>
    <w:rsid w:val="00D93EBC"/>
    <w:rsid w:val="00D942C9"/>
    <w:rsid w:val="00D944B1"/>
    <w:rsid w:val="00D9477D"/>
    <w:rsid w:val="00D95D60"/>
    <w:rsid w:val="00DA0B32"/>
    <w:rsid w:val="00DA23B6"/>
    <w:rsid w:val="00DA32DD"/>
    <w:rsid w:val="00DA3ACF"/>
    <w:rsid w:val="00DA3CF0"/>
    <w:rsid w:val="00DA4134"/>
    <w:rsid w:val="00DA424D"/>
    <w:rsid w:val="00DA5985"/>
    <w:rsid w:val="00DA59DF"/>
    <w:rsid w:val="00DA612F"/>
    <w:rsid w:val="00DA677A"/>
    <w:rsid w:val="00DA7391"/>
    <w:rsid w:val="00DB06F3"/>
    <w:rsid w:val="00DB0CC8"/>
    <w:rsid w:val="00DB141E"/>
    <w:rsid w:val="00DB1E25"/>
    <w:rsid w:val="00DB1EBD"/>
    <w:rsid w:val="00DB2FE1"/>
    <w:rsid w:val="00DB3580"/>
    <w:rsid w:val="00DB4831"/>
    <w:rsid w:val="00DB4A16"/>
    <w:rsid w:val="00DB574B"/>
    <w:rsid w:val="00DB57D0"/>
    <w:rsid w:val="00DB62EE"/>
    <w:rsid w:val="00DB67A6"/>
    <w:rsid w:val="00DB734E"/>
    <w:rsid w:val="00DB7ED0"/>
    <w:rsid w:val="00DC162B"/>
    <w:rsid w:val="00DC17D0"/>
    <w:rsid w:val="00DC1DDD"/>
    <w:rsid w:val="00DC204F"/>
    <w:rsid w:val="00DC2821"/>
    <w:rsid w:val="00DC2C38"/>
    <w:rsid w:val="00DC319C"/>
    <w:rsid w:val="00DC3F48"/>
    <w:rsid w:val="00DC4ADD"/>
    <w:rsid w:val="00DC4FDD"/>
    <w:rsid w:val="00DC77DA"/>
    <w:rsid w:val="00DC7B91"/>
    <w:rsid w:val="00DD0BA1"/>
    <w:rsid w:val="00DD10C9"/>
    <w:rsid w:val="00DD1555"/>
    <w:rsid w:val="00DD1C7D"/>
    <w:rsid w:val="00DD1CA3"/>
    <w:rsid w:val="00DD2391"/>
    <w:rsid w:val="00DD246A"/>
    <w:rsid w:val="00DD2F8D"/>
    <w:rsid w:val="00DD4044"/>
    <w:rsid w:val="00DD520F"/>
    <w:rsid w:val="00DD53C6"/>
    <w:rsid w:val="00DD6BC3"/>
    <w:rsid w:val="00DD6D2E"/>
    <w:rsid w:val="00DD720A"/>
    <w:rsid w:val="00DD77A8"/>
    <w:rsid w:val="00DD79E7"/>
    <w:rsid w:val="00DD7EED"/>
    <w:rsid w:val="00DE05E2"/>
    <w:rsid w:val="00DE07D5"/>
    <w:rsid w:val="00DE17E1"/>
    <w:rsid w:val="00DE2724"/>
    <w:rsid w:val="00DE328A"/>
    <w:rsid w:val="00DE3670"/>
    <w:rsid w:val="00DE45B0"/>
    <w:rsid w:val="00DE53DB"/>
    <w:rsid w:val="00DE7452"/>
    <w:rsid w:val="00DF05AC"/>
    <w:rsid w:val="00DF31D8"/>
    <w:rsid w:val="00DF3939"/>
    <w:rsid w:val="00DF50B5"/>
    <w:rsid w:val="00DF5919"/>
    <w:rsid w:val="00DF611A"/>
    <w:rsid w:val="00DF698A"/>
    <w:rsid w:val="00DF6B02"/>
    <w:rsid w:val="00DF6E16"/>
    <w:rsid w:val="00DF6F03"/>
    <w:rsid w:val="00DF71F2"/>
    <w:rsid w:val="00E00E8E"/>
    <w:rsid w:val="00E01974"/>
    <w:rsid w:val="00E025DA"/>
    <w:rsid w:val="00E03973"/>
    <w:rsid w:val="00E03C60"/>
    <w:rsid w:val="00E04033"/>
    <w:rsid w:val="00E0443B"/>
    <w:rsid w:val="00E052B9"/>
    <w:rsid w:val="00E060F1"/>
    <w:rsid w:val="00E06915"/>
    <w:rsid w:val="00E07511"/>
    <w:rsid w:val="00E07A70"/>
    <w:rsid w:val="00E07F83"/>
    <w:rsid w:val="00E07FEA"/>
    <w:rsid w:val="00E10300"/>
    <w:rsid w:val="00E1075B"/>
    <w:rsid w:val="00E10998"/>
    <w:rsid w:val="00E12418"/>
    <w:rsid w:val="00E13576"/>
    <w:rsid w:val="00E15937"/>
    <w:rsid w:val="00E16658"/>
    <w:rsid w:val="00E16957"/>
    <w:rsid w:val="00E172B1"/>
    <w:rsid w:val="00E207CF"/>
    <w:rsid w:val="00E2085B"/>
    <w:rsid w:val="00E21AD6"/>
    <w:rsid w:val="00E22537"/>
    <w:rsid w:val="00E241F2"/>
    <w:rsid w:val="00E242FB"/>
    <w:rsid w:val="00E24661"/>
    <w:rsid w:val="00E253A1"/>
    <w:rsid w:val="00E25DE5"/>
    <w:rsid w:val="00E25F33"/>
    <w:rsid w:val="00E263E7"/>
    <w:rsid w:val="00E26579"/>
    <w:rsid w:val="00E268E3"/>
    <w:rsid w:val="00E26FD5"/>
    <w:rsid w:val="00E275AC"/>
    <w:rsid w:val="00E27970"/>
    <w:rsid w:val="00E30A31"/>
    <w:rsid w:val="00E327A5"/>
    <w:rsid w:val="00E33C52"/>
    <w:rsid w:val="00E344B7"/>
    <w:rsid w:val="00E353BA"/>
    <w:rsid w:val="00E3589D"/>
    <w:rsid w:val="00E36C88"/>
    <w:rsid w:val="00E370B9"/>
    <w:rsid w:val="00E372EC"/>
    <w:rsid w:val="00E3738A"/>
    <w:rsid w:val="00E37516"/>
    <w:rsid w:val="00E405E6"/>
    <w:rsid w:val="00E418B2"/>
    <w:rsid w:val="00E42131"/>
    <w:rsid w:val="00E4221C"/>
    <w:rsid w:val="00E43E65"/>
    <w:rsid w:val="00E44704"/>
    <w:rsid w:val="00E44A2B"/>
    <w:rsid w:val="00E45301"/>
    <w:rsid w:val="00E4682E"/>
    <w:rsid w:val="00E469AE"/>
    <w:rsid w:val="00E47E0B"/>
    <w:rsid w:val="00E50456"/>
    <w:rsid w:val="00E50D29"/>
    <w:rsid w:val="00E53E7F"/>
    <w:rsid w:val="00E53FDE"/>
    <w:rsid w:val="00E54085"/>
    <w:rsid w:val="00E54E74"/>
    <w:rsid w:val="00E562B0"/>
    <w:rsid w:val="00E5655E"/>
    <w:rsid w:val="00E566F5"/>
    <w:rsid w:val="00E5685D"/>
    <w:rsid w:val="00E57401"/>
    <w:rsid w:val="00E57677"/>
    <w:rsid w:val="00E57683"/>
    <w:rsid w:val="00E5773A"/>
    <w:rsid w:val="00E57B7F"/>
    <w:rsid w:val="00E57D84"/>
    <w:rsid w:val="00E604DF"/>
    <w:rsid w:val="00E6181D"/>
    <w:rsid w:val="00E62C8C"/>
    <w:rsid w:val="00E62ECC"/>
    <w:rsid w:val="00E63AD5"/>
    <w:rsid w:val="00E65CFD"/>
    <w:rsid w:val="00E66082"/>
    <w:rsid w:val="00E66562"/>
    <w:rsid w:val="00E66767"/>
    <w:rsid w:val="00E670D3"/>
    <w:rsid w:val="00E707B2"/>
    <w:rsid w:val="00E743EE"/>
    <w:rsid w:val="00E74614"/>
    <w:rsid w:val="00E7492D"/>
    <w:rsid w:val="00E755B6"/>
    <w:rsid w:val="00E76ADD"/>
    <w:rsid w:val="00E76D00"/>
    <w:rsid w:val="00E771AB"/>
    <w:rsid w:val="00E7733A"/>
    <w:rsid w:val="00E800D4"/>
    <w:rsid w:val="00E8061C"/>
    <w:rsid w:val="00E80E82"/>
    <w:rsid w:val="00E811B8"/>
    <w:rsid w:val="00E8232B"/>
    <w:rsid w:val="00E827D8"/>
    <w:rsid w:val="00E8285E"/>
    <w:rsid w:val="00E83246"/>
    <w:rsid w:val="00E835A6"/>
    <w:rsid w:val="00E846C9"/>
    <w:rsid w:val="00E84D16"/>
    <w:rsid w:val="00E852AB"/>
    <w:rsid w:val="00E86AFA"/>
    <w:rsid w:val="00E87E82"/>
    <w:rsid w:val="00E90189"/>
    <w:rsid w:val="00E902E2"/>
    <w:rsid w:val="00E90EEB"/>
    <w:rsid w:val="00E91F04"/>
    <w:rsid w:val="00E92888"/>
    <w:rsid w:val="00E92C30"/>
    <w:rsid w:val="00E9504D"/>
    <w:rsid w:val="00E96356"/>
    <w:rsid w:val="00E96822"/>
    <w:rsid w:val="00EA106E"/>
    <w:rsid w:val="00EA26F7"/>
    <w:rsid w:val="00EA3247"/>
    <w:rsid w:val="00EA3BF8"/>
    <w:rsid w:val="00EA4338"/>
    <w:rsid w:val="00EA4484"/>
    <w:rsid w:val="00EA487F"/>
    <w:rsid w:val="00EA4AEB"/>
    <w:rsid w:val="00EA649C"/>
    <w:rsid w:val="00EA6E35"/>
    <w:rsid w:val="00EA71E0"/>
    <w:rsid w:val="00EB0365"/>
    <w:rsid w:val="00EB07C6"/>
    <w:rsid w:val="00EB0EAE"/>
    <w:rsid w:val="00EB1635"/>
    <w:rsid w:val="00EB17DE"/>
    <w:rsid w:val="00EB2900"/>
    <w:rsid w:val="00EB2EA6"/>
    <w:rsid w:val="00EB32C2"/>
    <w:rsid w:val="00EB4549"/>
    <w:rsid w:val="00EB479E"/>
    <w:rsid w:val="00EB54BD"/>
    <w:rsid w:val="00EB5B07"/>
    <w:rsid w:val="00EB5C32"/>
    <w:rsid w:val="00EB5F77"/>
    <w:rsid w:val="00EB6543"/>
    <w:rsid w:val="00EB68BE"/>
    <w:rsid w:val="00EC0966"/>
    <w:rsid w:val="00EC14A0"/>
    <w:rsid w:val="00EC36AD"/>
    <w:rsid w:val="00EC381F"/>
    <w:rsid w:val="00EC463B"/>
    <w:rsid w:val="00EC5028"/>
    <w:rsid w:val="00EC5748"/>
    <w:rsid w:val="00EC5913"/>
    <w:rsid w:val="00EC7D5A"/>
    <w:rsid w:val="00ED08C0"/>
    <w:rsid w:val="00ED16AD"/>
    <w:rsid w:val="00ED18C9"/>
    <w:rsid w:val="00ED1C3D"/>
    <w:rsid w:val="00ED422D"/>
    <w:rsid w:val="00ED47F5"/>
    <w:rsid w:val="00ED5A39"/>
    <w:rsid w:val="00ED5FAF"/>
    <w:rsid w:val="00ED7534"/>
    <w:rsid w:val="00ED7F3B"/>
    <w:rsid w:val="00EE058B"/>
    <w:rsid w:val="00EE1934"/>
    <w:rsid w:val="00EE1B34"/>
    <w:rsid w:val="00EE245D"/>
    <w:rsid w:val="00EE2661"/>
    <w:rsid w:val="00EE27A2"/>
    <w:rsid w:val="00EE3000"/>
    <w:rsid w:val="00EE4F23"/>
    <w:rsid w:val="00EE535B"/>
    <w:rsid w:val="00EE5782"/>
    <w:rsid w:val="00EE630C"/>
    <w:rsid w:val="00EE6768"/>
    <w:rsid w:val="00EE708C"/>
    <w:rsid w:val="00EE7600"/>
    <w:rsid w:val="00EE77C1"/>
    <w:rsid w:val="00EF036B"/>
    <w:rsid w:val="00EF03BB"/>
    <w:rsid w:val="00EF181C"/>
    <w:rsid w:val="00EF1F1D"/>
    <w:rsid w:val="00EF23A7"/>
    <w:rsid w:val="00EF2F14"/>
    <w:rsid w:val="00EF379F"/>
    <w:rsid w:val="00EF4A00"/>
    <w:rsid w:val="00EF53A1"/>
    <w:rsid w:val="00EF7D23"/>
    <w:rsid w:val="00EF7FE0"/>
    <w:rsid w:val="00F00C95"/>
    <w:rsid w:val="00F00F44"/>
    <w:rsid w:val="00F01363"/>
    <w:rsid w:val="00F019A6"/>
    <w:rsid w:val="00F01B0F"/>
    <w:rsid w:val="00F027CB"/>
    <w:rsid w:val="00F02BB1"/>
    <w:rsid w:val="00F036C9"/>
    <w:rsid w:val="00F03999"/>
    <w:rsid w:val="00F03A77"/>
    <w:rsid w:val="00F044AA"/>
    <w:rsid w:val="00F05BD1"/>
    <w:rsid w:val="00F05EE0"/>
    <w:rsid w:val="00F0609A"/>
    <w:rsid w:val="00F07FC4"/>
    <w:rsid w:val="00F11146"/>
    <w:rsid w:val="00F11364"/>
    <w:rsid w:val="00F1210E"/>
    <w:rsid w:val="00F12E3C"/>
    <w:rsid w:val="00F130F6"/>
    <w:rsid w:val="00F13160"/>
    <w:rsid w:val="00F14DF0"/>
    <w:rsid w:val="00F15149"/>
    <w:rsid w:val="00F16ADF"/>
    <w:rsid w:val="00F16E7B"/>
    <w:rsid w:val="00F176F9"/>
    <w:rsid w:val="00F234D9"/>
    <w:rsid w:val="00F2519C"/>
    <w:rsid w:val="00F25948"/>
    <w:rsid w:val="00F27207"/>
    <w:rsid w:val="00F27C27"/>
    <w:rsid w:val="00F27FDE"/>
    <w:rsid w:val="00F30471"/>
    <w:rsid w:val="00F31B8E"/>
    <w:rsid w:val="00F31D68"/>
    <w:rsid w:val="00F32678"/>
    <w:rsid w:val="00F32F3F"/>
    <w:rsid w:val="00F3300A"/>
    <w:rsid w:val="00F332AD"/>
    <w:rsid w:val="00F348C9"/>
    <w:rsid w:val="00F3501A"/>
    <w:rsid w:val="00F36D59"/>
    <w:rsid w:val="00F36F3A"/>
    <w:rsid w:val="00F37419"/>
    <w:rsid w:val="00F3794E"/>
    <w:rsid w:val="00F37D10"/>
    <w:rsid w:val="00F40CF6"/>
    <w:rsid w:val="00F41EBF"/>
    <w:rsid w:val="00F42069"/>
    <w:rsid w:val="00F42257"/>
    <w:rsid w:val="00F4445B"/>
    <w:rsid w:val="00F45B50"/>
    <w:rsid w:val="00F45EAF"/>
    <w:rsid w:val="00F463AA"/>
    <w:rsid w:val="00F470B6"/>
    <w:rsid w:val="00F50A9C"/>
    <w:rsid w:val="00F5235F"/>
    <w:rsid w:val="00F5353E"/>
    <w:rsid w:val="00F54555"/>
    <w:rsid w:val="00F54628"/>
    <w:rsid w:val="00F557BA"/>
    <w:rsid w:val="00F55CCE"/>
    <w:rsid w:val="00F55E34"/>
    <w:rsid w:val="00F5623C"/>
    <w:rsid w:val="00F57672"/>
    <w:rsid w:val="00F605FB"/>
    <w:rsid w:val="00F60654"/>
    <w:rsid w:val="00F61332"/>
    <w:rsid w:val="00F615F3"/>
    <w:rsid w:val="00F62C77"/>
    <w:rsid w:val="00F63929"/>
    <w:rsid w:val="00F6401B"/>
    <w:rsid w:val="00F649BB"/>
    <w:rsid w:val="00F66ADE"/>
    <w:rsid w:val="00F6715F"/>
    <w:rsid w:val="00F675D5"/>
    <w:rsid w:val="00F67C02"/>
    <w:rsid w:val="00F67D43"/>
    <w:rsid w:val="00F70330"/>
    <w:rsid w:val="00F70CE5"/>
    <w:rsid w:val="00F72976"/>
    <w:rsid w:val="00F7343D"/>
    <w:rsid w:val="00F73BAC"/>
    <w:rsid w:val="00F73DBD"/>
    <w:rsid w:val="00F73DE3"/>
    <w:rsid w:val="00F74B2D"/>
    <w:rsid w:val="00F74BB9"/>
    <w:rsid w:val="00F7556B"/>
    <w:rsid w:val="00F75B60"/>
    <w:rsid w:val="00F75BAA"/>
    <w:rsid w:val="00F75D52"/>
    <w:rsid w:val="00F75E65"/>
    <w:rsid w:val="00F8002A"/>
    <w:rsid w:val="00F80A84"/>
    <w:rsid w:val="00F80A97"/>
    <w:rsid w:val="00F8120A"/>
    <w:rsid w:val="00F81B99"/>
    <w:rsid w:val="00F82395"/>
    <w:rsid w:val="00F864A3"/>
    <w:rsid w:val="00F8677A"/>
    <w:rsid w:val="00F86DA7"/>
    <w:rsid w:val="00F87527"/>
    <w:rsid w:val="00F87E83"/>
    <w:rsid w:val="00F87FF9"/>
    <w:rsid w:val="00F901D6"/>
    <w:rsid w:val="00F90976"/>
    <w:rsid w:val="00F90C8D"/>
    <w:rsid w:val="00F9147A"/>
    <w:rsid w:val="00F91CB2"/>
    <w:rsid w:val="00F9334A"/>
    <w:rsid w:val="00F95B33"/>
    <w:rsid w:val="00F96BE4"/>
    <w:rsid w:val="00FA0526"/>
    <w:rsid w:val="00FA068B"/>
    <w:rsid w:val="00FA07DB"/>
    <w:rsid w:val="00FA0C93"/>
    <w:rsid w:val="00FA0EEF"/>
    <w:rsid w:val="00FA131D"/>
    <w:rsid w:val="00FA2D53"/>
    <w:rsid w:val="00FA4316"/>
    <w:rsid w:val="00FA4729"/>
    <w:rsid w:val="00FA5EEC"/>
    <w:rsid w:val="00FA611A"/>
    <w:rsid w:val="00FA62E3"/>
    <w:rsid w:val="00FA6DD4"/>
    <w:rsid w:val="00FA7086"/>
    <w:rsid w:val="00FA7B60"/>
    <w:rsid w:val="00FA7F08"/>
    <w:rsid w:val="00FB005C"/>
    <w:rsid w:val="00FB0339"/>
    <w:rsid w:val="00FB0E14"/>
    <w:rsid w:val="00FB16B1"/>
    <w:rsid w:val="00FB201E"/>
    <w:rsid w:val="00FB2F6C"/>
    <w:rsid w:val="00FB3F95"/>
    <w:rsid w:val="00FB41D3"/>
    <w:rsid w:val="00FB4623"/>
    <w:rsid w:val="00FB5EC8"/>
    <w:rsid w:val="00FB7B3D"/>
    <w:rsid w:val="00FC0404"/>
    <w:rsid w:val="00FC0C7D"/>
    <w:rsid w:val="00FC1039"/>
    <w:rsid w:val="00FC1382"/>
    <w:rsid w:val="00FC2BE8"/>
    <w:rsid w:val="00FC3F33"/>
    <w:rsid w:val="00FC40FA"/>
    <w:rsid w:val="00FC5762"/>
    <w:rsid w:val="00FC60D6"/>
    <w:rsid w:val="00FC63F0"/>
    <w:rsid w:val="00FC7527"/>
    <w:rsid w:val="00FD073A"/>
    <w:rsid w:val="00FD0C2C"/>
    <w:rsid w:val="00FD14DC"/>
    <w:rsid w:val="00FD259F"/>
    <w:rsid w:val="00FD4160"/>
    <w:rsid w:val="00FD44E3"/>
    <w:rsid w:val="00FD4825"/>
    <w:rsid w:val="00FD5231"/>
    <w:rsid w:val="00FD5453"/>
    <w:rsid w:val="00FD54D5"/>
    <w:rsid w:val="00FD55A7"/>
    <w:rsid w:val="00FD572B"/>
    <w:rsid w:val="00FD59E8"/>
    <w:rsid w:val="00FD661B"/>
    <w:rsid w:val="00FD68F1"/>
    <w:rsid w:val="00FD730D"/>
    <w:rsid w:val="00FD7EC0"/>
    <w:rsid w:val="00FE2525"/>
    <w:rsid w:val="00FE2E2E"/>
    <w:rsid w:val="00FE3B67"/>
    <w:rsid w:val="00FE4F99"/>
    <w:rsid w:val="00FE616E"/>
    <w:rsid w:val="00FE663B"/>
    <w:rsid w:val="00FE7D43"/>
    <w:rsid w:val="00FF1652"/>
    <w:rsid w:val="00FF29AB"/>
    <w:rsid w:val="00FF31E5"/>
    <w:rsid w:val="00FF3A33"/>
    <w:rsid w:val="00FF40A0"/>
    <w:rsid w:val="00FF4A12"/>
    <w:rsid w:val="00FF4CA8"/>
    <w:rsid w:val="00FF5DEB"/>
    <w:rsid w:val="00FF6DFC"/>
    <w:rsid w:val="00FF7669"/>
    <w:rsid w:val="00FF77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08BB7"/>
  <w15:chartTrackingRefBased/>
  <w15:docId w15:val="{4B1318DA-8144-4481-BDE6-53859363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dition wording"/>
    <w:qFormat/>
    <w:rsid w:val="000A2FAA"/>
    <w:pPr>
      <w:spacing w:after="0" w:line="240" w:lineRule="auto"/>
    </w:pPr>
    <w:rPr>
      <w:rFonts w:ascii="Arial" w:hAnsi="Arial" w:cs="Arial"/>
      <w:kern w:val="0"/>
      <w14:ligatures w14:val="none"/>
    </w:rPr>
  </w:style>
  <w:style w:type="paragraph" w:styleId="Heading1">
    <w:name w:val="heading 1"/>
    <w:basedOn w:val="Normal"/>
    <w:next w:val="Normal"/>
    <w:link w:val="Heading1Char"/>
    <w:uiPriority w:val="9"/>
    <w:qFormat/>
    <w:rsid w:val="00291CAB"/>
    <w:pPr>
      <w:keepNext/>
      <w:keepLines/>
      <w:shd w:val="clear" w:color="auto" w:fill="A5C9EB" w:themeFill="text2" w:themeFillTint="40"/>
      <w:spacing w:before="360" w:after="80"/>
      <w:outlineLvl w:val="0"/>
    </w:pPr>
    <w:rPr>
      <w:rFonts w:asciiTheme="majorHAnsi" w:eastAsiaTheme="majorEastAsia" w:hAnsiTheme="majorHAnsi" w:cstheme="majorBidi"/>
      <w:b/>
      <w:bCs/>
      <w:sz w:val="40"/>
      <w:szCs w:val="40"/>
    </w:rPr>
  </w:style>
  <w:style w:type="paragraph" w:styleId="Heading2">
    <w:name w:val="heading 2"/>
    <w:basedOn w:val="ConditionHeading"/>
    <w:next w:val="Normal"/>
    <w:link w:val="Heading2Char"/>
    <w:uiPriority w:val="9"/>
    <w:unhideWhenUsed/>
    <w:qFormat/>
    <w:rsid w:val="00954B84"/>
    <w:pPr>
      <w:outlineLvl w:val="1"/>
    </w:pPr>
    <w:rPr>
      <w:bCs/>
      <w:color w:val="FF0000"/>
    </w:rPr>
  </w:style>
  <w:style w:type="paragraph" w:styleId="Heading3">
    <w:name w:val="heading 3"/>
    <w:basedOn w:val="Normal"/>
    <w:next w:val="Normal"/>
    <w:link w:val="Heading3Char"/>
    <w:uiPriority w:val="9"/>
    <w:unhideWhenUsed/>
    <w:qFormat/>
    <w:rsid w:val="00291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1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91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91C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91C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91C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91C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CAB"/>
    <w:rPr>
      <w:rFonts w:asciiTheme="majorHAnsi" w:eastAsiaTheme="majorEastAsia" w:hAnsiTheme="majorHAnsi" w:cstheme="majorBidi"/>
      <w:b/>
      <w:bCs/>
      <w:sz w:val="40"/>
      <w:szCs w:val="40"/>
      <w:shd w:val="clear" w:color="auto" w:fill="A5C9EB" w:themeFill="text2" w:themeFillTint="40"/>
    </w:rPr>
  </w:style>
  <w:style w:type="character" w:customStyle="1" w:styleId="Heading2Char">
    <w:name w:val="Heading 2 Char"/>
    <w:basedOn w:val="DefaultParagraphFont"/>
    <w:link w:val="Heading2"/>
    <w:uiPriority w:val="9"/>
    <w:rsid w:val="00954B84"/>
    <w:rPr>
      <w:rFonts w:ascii="Arial" w:hAnsi="Arial" w:cs="Arial"/>
      <w:b/>
      <w:bCs/>
      <w:color w:val="FF0000"/>
      <w:kern w:val="0"/>
      <w:szCs w:val="24"/>
      <w14:ligatures w14:val="none"/>
    </w:rPr>
  </w:style>
  <w:style w:type="character" w:customStyle="1" w:styleId="Heading3Char">
    <w:name w:val="Heading 3 Char"/>
    <w:basedOn w:val="DefaultParagraphFont"/>
    <w:link w:val="Heading3"/>
    <w:uiPriority w:val="9"/>
    <w:rsid w:val="00291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91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91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91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91CAB"/>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91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91CAB"/>
    <w:rPr>
      <w:rFonts w:eastAsiaTheme="majorEastAsia" w:cstheme="majorBidi"/>
      <w:color w:val="272727" w:themeColor="text1" w:themeTint="D8"/>
    </w:rPr>
  </w:style>
  <w:style w:type="paragraph" w:styleId="Title">
    <w:name w:val="Title"/>
    <w:basedOn w:val="Normal"/>
    <w:next w:val="Normal"/>
    <w:link w:val="TitleChar"/>
    <w:uiPriority w:val="10"/>
    <w:qFormat/>
    <w:rsid w:val="00291C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CAB"/>
    <w:pPr>
      <w:spacing w:before="160"/>
      <w:jc w:val="center"/>
    </w:pPr>
    <w:rPr>
      <w:i/>
      <w:iCs/>
      <w:color w:val="404040" w:themeColor="text1" w:themeTint="BF"/>
    </w:rPr>
  </w:style>
  <w:style w:type="character" w:customStyle="1" w:styleId="QuoteChar">
    <w:name w:val="Quote Char"/>
    <w:basedOn w:val="DefaultParagraphFont"/>
    <w:link w:val="Quote"/>
    <w:uiPriority w:val="29"/>
    <w:rsid w:val="00291CAB"/>
    <w:rPr>
      <w:i/>
      <w:iCs/>
      <w:color w:val="404040" w:themeColor="text1" w:themeTint="BF"/>
    </w:rPr>
  </w:style>
  <w:style w:type="paragraph" w:styleId="ListParagraph">
    <w:name w:val="List Paragraph"/>
    <w:basedOn w:val="Normal"/>
    <w:link w:val="ListParagraphChar"/>
    <w:uiPriority w:val="34"/>
    <w:qFormat/>
    <w:rsid w:val="00291CAB"/>
    <w:pPr>
      <w:ind w:left="720"/>
      <w:contextualSpacing/>
    </w:pPr>
  </w:style>
  <w:style w:type="character" w:styleId="IntenseEmphasis">
    <w:name w:val="Intense Emphasis"/>
    <w:basedOn w:val="DefaultParagraphFont"/>
    <w:uiPriority w:val="21"/>
    <w:qFormat/>
    <w:rsid w:val="00291CAB"/>
    <w:rPr>
      <w:i/>
      <w:iCs/>
      <w:color w:val="0F4761" w:themeColor="accent1" w:themeShade="BF"/>
    </w:rPr>
  </w:style>
  <w:style w:type="paragraph" w:styleId="IntenseQuote">
    <w:name w:val="Intense Quote"/>
    <w:basedOn w:val="Normal"/>
    <w:next w:val="Normal"/>
    <w:link w:val="IntenseQuoteChar"/>
    <w:uiPriority w:val="30"/>
    <w:qFormat/>
    <w:rsid w:val="00291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CAB"/>
    <w:rPr>
      <w:i/>
      <w:iCs/>
      <w:color w:val="0F4761" w:themeColor="accent1" w:themeShade="BF"/>
    </w:rPr>
  </w:style>
  <w:style w:type="character" w:styleId="IntenseReference">
    <w:name w:val="Intense Reference"/>
    <w:basedOn w:val="DefaultParagraphFont"/>
    <w:uiPriority w:val="32"/>
    <w:qFormat/>
    <w:rsid w:val="00291CAB"/>
    <w:rPr>
      <w:b/>
      <w:bCs/>
      <w:smallCaps/>
      <w:color w:val="0F4761" w:themeColor="accent1" w:themeShade="BF"/>
      <w:spacing w:val="5"/>
    </w:rPr>
  </w:style>
  <w:style w:type="paragraph" w:styleId="NoSpacing">
    <w:name w:val="No Spacing"/>
    <w:aliases w:val="Condition list a) b) c)"/>
    <w:basedOn w:val="ListParagraph"/>
    <w:link w:val="NoSpacingChar"/>
    <w:autoRedefine/>
    <w:uiPriority w:val="1"/>
    <w:qFormat/>
    <w:rsid w:val="00B438D8"/>
    <w:pPr>
      <w:numPr>
        <w:numId w:val="1"/>
      </w:numPr>
      <w:spacing w:before="120" w:after="120"/>
      <w:contextualSpacing w:val="0"/>
      <w:jc w:val="both"/>
    </w:pPr>
    <w:rPr>
      <w:rFonts w:eastAsia="Arial" w:cs="Times New Roman"/>
      <w:sz w:val="24"/>
      <w:szCs w:val="24"/>
    </w:rPr>
  </w:style>
  <w:style w:type="table" w:styleId="TableGrid">
    <w:name w:val="Table Grid"/>
    <w:basedOn w:val="TableNormal"/>
    <w:uiPriority w:val="59"/>
    <w:rsid w:val="00291CAB"/>
    <w:pPr>
      <w:spacing w:before="120" w:after="120" w:line="240" w:lineRule="auto"/>
      <w:jc w:val="both"/>
    </w:pPr>
    <w:rPr>
      <w:rFonts w:ascii="Arial" w:hAnsi="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Heading">
    <w:name w:val="Condition Heading"/>
    <w:basedOn w:val="ConsentheadingA12B"/>
    <w:link w:val="ConditionHeadingChar"/>
    <w:autoRedefine/>
    <w:qFormat/>
    <w:rsid w:val="003A77F3"/>
    <w:pPr>
      <w:jc w:val="both"/>
    </w:pPr>
    <w:rPr>
      <w:bCs w:val="0"/>
    </w:rPr>
  </w:style>
  <w:style w:type="character" w:customStyle="1" w:styleId="ConditionHeadingChar">
    <w:name w:val="Condition Heading Char"/>
    <w:basedOn w:val="DefaultParagraphFont"/>
    <w:link w:val="ConditionHeading"/>
    <w:rsid w:val="003A77F3"/>
    <w:rPr>
      <w:rFonts w:ascii="Arial" w:hAnsi="Arial" w:cs="Arial"/>
      <w:b/>
      <w:kern w:val="0"/>
      <w14:ligatures w14:val="none"/>
    </w:rPr>
  </w:style>
  <w:style w:type="character" w:styleId="Hyperlink">
    <w:name w:val="Hyperlink"/>
    <w:basedOn w:val="DefaultParagraphFont"/>
    <w:uiPriority w:val="99"/>
    <w:unhideWhenUsed/>
    <w:rsid w:val="001878E8"/>
    <w:rPr>
      <w:color w:val="467886" w:themeColor="hyperlink"/>
      <w:u w:val="single"/>
    </w:rPr>
  </w:style>
  <w:style w:type="paragraph" w:customStyle="1" w:styleId="Consentheading">
    <w:name w:val="Consent heading"/>
    <w:basedOn w:val="Normal"/>
    <w:link w:val="ConsentheadingChar"/>
    <w:rsid w:val="00FA611A"/>
    <w:rPr>
      <w:b/>
      <w:bCs/>
      <w:sz w:val="24"/>
      <w:szCs w:val="24"/>
    </w:rPr>
  </w:style>
  <w:style w:type="paragraph" w:customStyle="1" w:styleId="Conditionlistsiiiiii">
    <w:name w:val="Condition lists i) ii) iii)"/>
    <w:basedOn w:val="NoSpacing"/>
    <w:link w:val="ConditionlistsiiiiiiChar"/>
    <w:autoRedefine/>
    <w:uiPriority w:val="1"/>
    <w:qFormat/>
    <w:rsid w:val="001878E8"/>
    <w:pPr>
      <w:numPr>
        <w:ilvl w:val="1"/>
      </w:numPr>
      <w:ind w:left="1077" w:hanging="357"/>
    </w:pPr>
  </w:style>
  <w:style w:type="character" w:customStyle="1" w:styleId="ListParagraphChar">
    <w:name w:val="List Paragraph Char"/>
    <w:basedOn w:val="DefaultParagraphFont"/>
    <w:link w:val="ListParagraph"/>
    <w:uiPriority w:val="34"/>
    <w:rsid w:val="001878E8"/>
    <w:rPr>
      <w:rFonts w:ascii="Arial" w:hAnsi="Arial"/>
      <w:sz w:val="24"/>
    </w:rPr>
  </w:style>
  <w:style w:type="character" w:customStyle="1" w:styleId="NoSpacingChar">
    <w:name w:val="No Spacing Char"/>
    <w:aliases w:val="Condition list a) b) c) Char"/>
    <w:basedOn w:val="ListParagraphChar"/>
    <w:link w:val="NoSpacing"/>
    <w:uiPriority w:val="1"/>
    <w:rsid w:val="00B438D8"/>
    <w:rPr>
      <w:rFonts w:ascii="Arial" w:eastAsia="Arial" w:hAnsi="Arial" w:cs="Times New Roman"/>
      <w:kern w:val="0"/>
      <w:sz w:val="24"/>
      <w:szCs w:val="24"/>
      <w14:ligatures w14:val="none"/>
    </w:rPr>
  </w:style>
  <w:style w:type="character" w:customStyle="1" w:styleId="ConditionlistsiiiiiiChar">
    <w:name w:val="Condition lists i) ii) iii) Char"/>
    <w:basedOn w:val="NoSpacingChar"/>
    <w:link w:val="Conditionlistsiiiiii"/>
    <w:uiPriority w:val="1"/>
    <w:rsid w:val="001878E8"/>
    <w:rPr>
      <w:rFonts w:ascii="Arial" w:eastAsia="Arial" w:hAnsi="Arial" w:cs="Times New Roman"/>
      <w:kern w:val="0"/>
      <w:sz w:val="24"/>
      <w:szCs w:val="24"/>
      <w14:ligatures w14:val="none"/>
    </w:rPr>
  </w:style>
  <w:style w:type="character" w:customStyle="1" w:styleId="ConsentheadingChar">
    <w:name w:val="Consent heading Char"/>
    <w:basedOn w:val="DefaultParagraphFont"/>
    <w:link w:val="Consentheading"/>
    <w:rsid w:val="00FA611A"/>
    <w:rPr>
      <w:rFonts w:ascii="Arial" w:hAnsi="Arial" w:cs="Arial"/>
      <w:b/>
      <w:bCs/>
      <w:kern w:val="0"/>
      <w:sz w:val="24"/>
      <w:szCs w:val="24"/>
      <w14:ligatures w14:val="none"/>
    </w:rPr>
  </w:style>
  <w:style w:type="numbering" w:customStyle="1" w:styleId="2023Conditions">
    <w:name w:val="2023 Conditions"/>
    <w:uiPriority w:val="99"/>
    <w:rsid w:val="00ED5FAF"/>
    <w:pPr>
      <w:numPr>
        <w:numId w:val="2"/>
      </w:numPr>
    </w:pPr>
  </w:style>
  <w:style w:type="character" w:styleId="CommentReference">
    <w:name w:val="annotation reference"/>
    <w:basedOn w:val="DefaultParagraphFont"/>
    <w:uiPriority w:val="99"/>
    <w:unhideWhenUsed/>
    <w:rsid w:val="00033D65"/>
    <w:rPr>
      <w:sz w:val="16"/>
      <w:szCs w:val="16"/>
    </w:rPr>
  </w:style>
  <w:style w:type="paragraph" w:styleId="CommentText">
    <w:name w:val="annotation text"/>
    <w:basedOn w:val="Normal"/>
    <w:link w:val="CommentTextChar"/>
    <w:uiPriority w:val="99"/>
    <w:unhideWhenUsed/>
    <w:rsid w:val="00033D65"/>
    <w:rPr>
      <w:sz w:val="20"/>
      <w:szCs w:val="20"/>
    </w:rPr>
  </w:style>
  <w:style w:type="character" w:customStyle="1" w:styleId="CommentTextChar">
    <w:name w:val="Comment Text Char"/>
    <w:basedOn w:val="DefaultParagraphFont"/>
    <w:link w:val="CommentText"/>
    <w:uiPriority w:val="99"/>
    <w:rsid w:val="00033D6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33D65"/>
    <w:rPr>
      <w:b/>
      <w:bCs/>
    </w:rPr>
  </w:style>
  <w:style w:type="character" w:customStyle="1" w:styleId="CommentSubjectChar">
    <w:name w:val="Comment Subject Char"/>
    <w:basedOn w:val="CommentTextChar"/>
    <w:link w:val="CommentSubject"/>
    <w:uiPriority w:val="99"/>
    <w:semiHidden/>
    <w:rsid w:val="00033D65"/>
    <w:rPr>
      <w:rFonts w:ascii="Arial" w:hAnsi="Arial"/>
      <w:b/>
      <w:bCs/>
      <w:sz w:val="20"/>
      <w:szCs w:val="20"/>
    </w:rPr>
  </w:style>
  <w:style w:type="character" w:customStyle="1" w:styleId="Arial12Assesingofficer">
    <w:name w:val="Arial 12 Assesing officer"/>
    <w:uiPriority w:val="1"/>
    <w:rsid w:val="004C2865"/>
  </w:style>
  <w:style w:type="paragraph" w:styleId="Header">
    <w:name w:val="header"/>
    <w:basedOn w:val="Normal"/>
    <w:link w:val="HeaderChar"/>
    <w:uiPriority w:val="99"/>
    <w:unhideWhenUsed/>
    <w:rsid w:val="00C4647E"/>
    <w:pPr>
      <w:tabs>
        <w:tab w:val="center" w:pos="4513"/>
        <w:tab w:val="right" w:pos="9026"/>
      </w:tabs>
    </w:pPr>
  </w:style>
  <w:style w:type="character" w:customStyle="1" w:styleId="HeaderChar">
    <w:name w:val="Header Char"/>
    <w:basedOn w:val="DefaultParagraphFont"/>
    <w:link w:val="Header"/>
    <w:uiPriority w:val="99"/>
    <w:rsid w:val="00C4647E"/>
    <w:rPr>
      <w:rFonts w:ascii="Arial" w:hAnsi="Arial"/>
      <w:sz w:val="24"/>
    </w:rPr>
  </w:style>
  <w:style w:type="paragraph" w:styleId="Footer">
    <w:name w:val="footer"/>
    <w:basedOn w:val="Normal"/>
    <w:link w:val="FooterChar"/>
    <w:uiPriority w:val="99"/>
    <w:unhideWhenUsed/>
    <w:rsid w:val="00C4647E"/>
    <w:pPr>
      <w:tabs>
        <w:tab w:val="center" w:pos="4513"/>
        <w:tab w:val="right" w:pos="9026"/>
      </w:tabs>
    </w:pPr>
  </w:style>
  <w:style w:type="character" w:customStyle="1" w:styleId="FooterChar">
    <w:name w:val="Footer Char"/>
    <w:basedOn w:val="DefaultParagraphFont"/>
    <w:link w:val="Footer"/>
    <w:uiPriority w:val="99"/>
    <w:rsid w:val="00C4647E"/>
    <w:rPr>
      <w:rFonts w:ascii="Arial" w:hAnsi="Arial"/>
      <w:sz w:val="24"/>
    </w:rPr>
  </w:style>
  <w:style w:type="paragraph" w:customStyle="1" w:styleId="ConsentheadingA12B">
    <w:name w:val="Consent heading A12 B"/>
    <w:basedOn w:val="Normal"/>
    <w:link w:val="ConsentheadingA12BChar"/>
    <w:qFormat/>
    <w:rsid w:val="005F378F"/>
    <w:pPr>
      <w:spacing w:before="120" w:after="120"/>
    </w:pPr>
    <w:rPr>
      <w:b/>
      <w:bCs/>
    </w:rPr>
  </w:style>
  <w:style w:type="character" w:customStyle="1" w:styleId="ConsentheadingA12BChar">
    <w:name w:val="Consent heading A12 B Char"/>
    <w:basedOn w:val="DefaultParagraphFont"/>
    <w:link w:val="ConsentheadingA12B"/>
    <w:rsid w:val="005F378F"/>
    <w:rPr>
      <w:rFonts w:ascii="Arial" w:hAnsi="Arial" w:cs="Arial"/>
      <w:b/>
      <w:bCs/>
      <w:kern w:val="0"/>
      <w14:ligatures w14:val="none"/>
    </w:rPr>
  </w:style>
  <w:style w:type="character" w:styleId="SubtleEmphasis">
    <w:name w:val="Subtle Emphasis"/>
    <w:basedOn w:val="DefaultParagraphFont"/>
    <w:uiPriority w:val="19"/>
    <w:rsid w:val="009D04E8"/>
    <w:rPr>
      <w:i/>
      <w:iCs/>
      <w:color w:val="404040" w:themeColor="text1" w:themeTint="BF"/>
    </w:rPr>
  </w:style>
  <w:style w:type="character" w:styleId="Emphasis">
    <w:name w:val="Emphasis"/>
    <w:basedOn w:val="DefaultParagraphFont"/>
    <w:uiPriority w:val="20"/>
    <w:qFormat/>
    <w:rsid w:val="009D04E8"/>
    <w:rPr>
      <w:i/>
      <w:iCs/>
    </w:rPr>
  </w:style>
  <w:style w:type="character" w:styleId="Strong">
    <w:name w:val="Strong"/>
    <w:aliases w:val="Part heading,TOPIC"/>
    <w:basedOn w:val="DefaultParagraphFont"/>
    <w:rsid w:val="009D04E8"/>
    <w:rPr>
      <w:b/>
      <w:bCs/>
    </w:rPr>
  </w:style>
  <w:style w:type="character" w:styleId="SubtleReference">
    <w:name w:val="Subtle Reference"/>
    <w:basedOn w:val="DefaultParagraphFont"/>
    <w:uiPriority w:val="31"/>
    <w:rsid w:val="009D04E8"/>
    <w:rPr>
      <w:smallCaps/>
      <w:color w:val="5A5A5A" w:themeColor="text1" w:themeTint="A5"/>
    </w:rPr>
  </w:style>
  <w:style w:type="character" w:styleId="BookTitle">
    <w:name w:val="Book Title"/>
    <w:basedOn w:val="DefaultParagraphFont"/>
    <w:uiPriority w:val="33"/>
    <w:rsid w:val="009D04E8"/>
    <w:rPr>
      <w:b/>
      <w:bCs/>
      <w:i/>
      <w:iCs/>
      <w:spacing w:val="5"/>
    </w:rPr>
  </w:style>
  <w:style w:type="character" w:styleId="FollowedHyperlink">
    <w:name w:val="FollowedHyperlink"/>
    <w:basedOn w:val="DefaultParagraphFont"/>
    <w:uiPriority w:val="99"/>
    <w:unhideWhenUsed/>
    <w:rsid w:val="009D04E8"/>
    <w:rPr>
      <w:color w:val="96607D" w:themeColor="followedHyperlink"/>
      <w:u w:val="single"/>
    </w:rPr>
  </w:style>
  <w:style w:type="paragraph" w:styleId="Caption">
    <w:name w:val="caption"/>
    <w:basedOn w:val="Normal"/>
    <w:next w:val="Normal"/>
    <w:uiPriority w:val="35"/>
    <w:unhideWhenUsed/>
    <w:rsid w:val="009D04E8"/>
    <w:pPr>
      <w:spacing w:after="200"/>
    </w:pPr>
    <w:rPr>
      <w:i/>
      <w:iCs/>
      <w:color w:val="0E2841" w:themeColor="text2"/>
      <w:szCs w:val="18"/>
    </w:rPr>
  </w:style>
  <w:style w:type="paragraph" w:styleId="BalloonText">
    <w:name w:val="Balloon Text"/>
    <w:basedOn w:val="Normal"/>
    <w:link w:val="BalloonTextChar"/>
    <w:uiPriority w:val="99"/>
    <w:semiHidden/>
    <w:unhideWhenUsed/>
    <w:rsid w:val="009D04E8"/>
    <w:rPr>
      <w:rFonts w:ascii="Segoe UI" w:hAnsi="Segoe UI" w:cs="Segoe UI"/>
      <w:szCs w:val="18"/>
    </w:rPr>
  </w:style>
  <w:style w:type="character" w:customStyle="1" w:styleId="BalloonTextChar">
    <w:name w:val="Balloon Text Char"/>
    <w:basedOn w:val="DefaultParagraphFont"/>
    <w:link w:val="BalloonText"/>
    <w:uiPriority w:val="99"/>
    <w:semiHidden/>
    <w:rsid w:val="009D04E8"/>
    <w:rPr>
      <w:rFonts w:ascii="Segoe UI" w:hAnsi="Segoe UI" w:cs="Segoe UI"/>
      <w:kern w:val="0"/>
      <w:szCs w:val="18"/>
      <w14:ligatures w14:val="none"/>
    </w:rPr>
  </w:style>
  <w:style w:type="paragraph" w:styleId="BlockText">
    <w:name w:val="Block Text"/>
    <w:basedOn w:val="Normal"/>
    <w:uiPriority w:val="99"/>
    <w:semiHidden/>
    <w:unhideWhenUsed/>
    <w:rsid w:val="009D04E8"/>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eastAsiaTheme="minorEastAsia"/>
      <w:i/>
      <w:iCs/>
      <w:color w:val="0A2F41" w:themeColor="accent1" w:themeShade="80"/>
    </w:rPr>
  </w:style>
  <w:style w:type="paragraph" w:styleId="BodyText3">
    <w:name w:val="Body Text 3"/>
    <w:basedOn w:val="Normal"/>
    <w:link w:val="BodyText3Char"/>
    <w:uiPriority w:val="99"/>
    <w:semiHidden/>
    <w:unhideWhenUsed/>
    <w:rsid w:val="009D04E8"/>
    <w:pPr>
      <w:spacing w:after="120"/>
    </w:pPr>
    <w:rPr>
      <w:szCs w:val="16"/>
    </w:rPr>
  </w:style>
  <w:style w:type="character" w:customStyle="1" w:styleId="BodyText3Char">
    <w:name w:val="Body Text 3 Char"/>
    <w:basedOn w:val="DefaultParagraphFont"/>
    <w:link w:val="BodyText3"/>
    <w:uiPriority w:val="99"/>
    <w:semiHidden/>
    <w:rsid w:val="009D04E8"/>
    <w:rPr>
      <w:rFonts w:ascii="Arial" w:hAnsi="Arial" w:cs="Arial"/>
      <w:kern w:val="0"/>
      <w:szCs w:val="16"/>
      <w14:ligatures w14:val="none"/>
    </w:rPr>
  </w:style>
  <w:style w:type="paragraph" w:styleId="BodyTextIndent3">
    <w:name w:val="Body Text Indent 3"/>
    <w:basedOn w:val="Normal"/>
    <w:link w:val="BodyTextIndent3Char"/>
    <w:uiPriority w:val="99"/>
    <w:semiHidden/>
    <w:unhideWhenUsed/>
    <w:rsid w:val="009D04E8"/>
    <w:pPr>
      <w:spacing w:after="120"/>
      <w:ind w:left="360"/>
    </w:pPr>
    <w:rPr>
      <w:szCs w:val="16"/>
    </w:rPr>
  </w:style>
  <w:style w:type="character" w:customStyle="1" w:styleId="BodyTextIndent3Char">
    <w:name w:val="Body Text Indent 3 Char"/>
    <w:basedOn w:val="DefaultParagraphFont"/>
    <w:link w:val="BodyTextIndent3"/>
    <w:uiPriority w:val="99"/>
    <w:semiHidden/>
    <w:rsid w:val="009D04E8"/>
    <w:rPr>
      <w:rFonts w:ascii="Arial" w:hAnsi="Arial" w:cs="Arial"/>
      <w:kern w:val="0"/>
      <w:szCs w:val="16"/>
      <w14:ligatures w14:val="none"/>
    </w:rPr>
  </w:style>
  <w:style w:type="paragraph" w:styleId="DocumentMap">
    <w:name w:val="Document Map"/>
    <w:basedOn w:val="Normal"/>
    <w:link w:val="DocumentMapChar"/>
    <w:uiPriority w:val="99"/>
    <w:semiHidden/>
    <w:unhideWhenUsed/>
    <w:rsid w:val="009D04E8"/>
    <w:rPr>
      <w:rFonts w:ascii="Segoe UI" w:hAnsi="Segoe UI" w:cs="Segoe UI"/>
      <w:szCs w:val="16"/>
    </w:rPr>
  </w:style>
  <w:style w:type="character" w:customStyle="1" w:styleId="DocumentMapChar">
    <w:name w:val="Document Map Char"/>
    <w:basedOn w:val="DefaultParagraphFont"/>
    <w:link w:val="DocumentMap"/>
    <w:uiPriority w:val="99"/>
    <w:semiHidden/>
    <w:rsid w:val="009D04E8"/>
    <w:rPr>
      <w:rFonts w:ascii="Segoe UI" w:hAnsi="Segoe UI" w:cs="Segoe UI"/>
      <w:kern w:val="0"/>
      <w:szCs w:val="16"/>
      <w14:ligatures w14:val="none"/>
    </w:rPr>
  </w:style>
  <w:style w:type="paragraph" w:styleId="EndnoteText">
    <w:name w:val="endnote text"/>
    <w:basedOn w:val="Normal"/>
    <w:link w:val="EndnoteTextChar"/>
    <w:uiPriority w:val="99"/>
    <w:semiHidden/>
    <w:unhideWhenUsed/>
    <w:rsid w:val="009D04E8"/>
    <w:rPr>
      <w:szCs w:val="20"/>
    </w:rPr>
  </w:style>
  <w:style w:type="character" w:customStyle="1" w:styleId="EndnoteTextChar">
    <w:name w:val="Endnote Text Char"/>
    <w:basedOn w:val="DefaultParagraphFont"/>
    <w:link w:val="EndnoteText"/>
    <w:uiPriority w:val="99"/>
    <w:semiHidden/>
    <w:rsid w:val="009D04E8"/>
    <w:rPr>
      <w:rFonts w:ascii="Arial" w:hAnsi="Arial" w:cs="Arial"/>
      <w:kern w:val="0"/>
      <w:szCs w:val="20"/>
      <w14:ligatures w14:val="none"/>
    </w:rPr>
  </w:style>
  <w:style w:type="paragraph" w:styleId="EnvelopeReturn">
    <w:name w:val="envelope return"/>
    <w:basedOn w:val="Normal"/>
    <w:uiPriority w:val="99"/>
    <w:semiHidden/>
    <w:unhideWhenUsed/>
    <w:rsid w:val="009D04E8"/>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9D04E8"/>
    <w:rPr>
      <w:szCs w:val="20"/>
    </w:rPr>
  </w:style>
  <w:style w:type="character" w:customStyle="1" w:styleId="FootnoteTextChar">
    <w:name w:val="Footnote Text Char"/>
    <w:basedOn w:val="DefaultParagraphFont"/>
    <w:link w:val="FootnoteText"/>
    <w:uiPriority w:val="99"/>
    <w:semiHidden/>
    <w:rsid w:val="009D04E8"/>
    <w:rPr>
      <w:rFonts w:ascii="Arial" w:hAnsi="Arial" w:cs="Arial"/>
      <w:kern w:val="0"/>
      <w:szCs w:val="20"/>
      <w14:ligatures w14:val="none"/>
    </w:rPr>
  </w:style>
  <w:style w:type="character" w:styleId="HTMLCode">
    <w:name w:val="HTML Code"/>
    <w:basedOn w:val="DefaultParagraphFont"/>
    <w:uiPriority w:val="99"/>
    <w:semiHidden/>
    <w:unhideWhenUsed/>
    <w:rsid w:val="009D04E8"/>
    <w:rPr>
      <w:rFonts w:ascii="Consolas" w:hAnsi="Consolas"/>
      <w:sz w:val="22"/>
      <w:szCs w:val="20"/>
    </w:rPr>
  </w:style>
  <w:style w:type="character" w:styleId="HTMLKeyboard">
    <w:name w:val="HTML Keyboard"/>
    <w:basedOn w:val="DefaultParagraphFont"/>
    <w:uiPriority w:val="99"/>
    <w:semiHidden/>
    <w:unhideWhenUsed/>
    <w:rsid w:val="009D04E8"/>
    <w:rPr>
      <w:rFonts w:ascii="Consolas" w:hAnsi="Consolas"/>
      <w:sz w:val="22"/>
      <w:szCs w:val="20"/>
    </w:rPr>
  </w:style>
  <w:style w:type="paragraph" w:styleId="HTMLPreformatted">
    <w:name w:val="HTML Preformatted"/>
    <w:basedOn w:val="Normal"/>
    <w:link w:val="HTMLPreformattedChar"/>
    <w:uiPriority w:val="99"/>
    <w:semiHidden/>
    <w:unhideWhenUsed/>
    <w:rsid w:val="009D04E8"/>
    <w:rPr>
      <w:rFonts w:ascii="Consolas" w:hAnsi="Consolas"/>
      <w:szCs w:val="20"/>
    </w:rPr>
  </w:style>
  <w:style w:type="character" w:customStyle="1" w:styleId="HTMLPreformattedChar">
    <w:name w:val="HTML Preformatted Char"/>
    <w:basedOn w:val="DefaultParagraphFont"/>
    <w:link w:val="HTMLPreformatted"/>
    <w:uiPriority w:val="99"/>
    <w:semiHidden/>
    <w:rsid w:val="009D04E8"/>
    <w:rPr>
      <w:rFonts w:ascii="Consolas" w:hAnsi="Consolas" w:cs="Arial"/>
      <w:kern w:val="0"/>
      <w:szCs w:val="20"/>
      <w14:ligatures w14:val="none"/>
    </w:rPr>
  </w:style>
  <w:style w:type="character" w:styleId="HTMLTypewriter">
    <w:name w:val="HTML Typewriter"/>
    <w:basedOn w:val="DefaultParagraphFont"/>
    <w:uiPriority w:val="99"/>
    <w:semiHidden/>
    <w:unhideWhenUsed/>
    <w:rsid w:val="009D04E8"/>
    <w:rPr>
      <w:rFonts w:ascii="Consolas" w:hAnsi="Consolas"/>
      <w:sz w:val="22"/>
      <w:szCs w:val="20"/>
    </w:rPr>
  </w:style>
  <w:style w:type="paragraph" w:styleId="MacroText">
    <w:name w:val="macro"/>
    <w:link w:val="MacroTextChar"/>
    <w:uiPriority w:val="99"/>
    <w:semiHidden/>
    <w:unhideWhenUsed/>
    <w:rsid w:val="009D04E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kern w:val="0"/>
      <w:szCs w:val="20"/>
      <w:lang w:val="en-US"/>
      <w14:ligatures w14:val="none"/>
    </w:rPr>
  </w:style>
  <w:style w:type="character" w:customStyle="1" w:styleId="MacroTextChar">
    <w:name w:val="Macro Text Char"/>
    <w:basedOn w:val="DefaultParagraphFont"/>
    <w:link w:val="MacroText"/>
    <w:uiPriority w:val="99"/>
    <w:semiHidden/>
    <w:rsid w:val="009D04E8"/>
    <w:rPr>
      <w:rFonts w:ascii="Consolas" w:hAnsi="Consolas"/>
      <w:kern w:val="0"/>
      <w:szCs w:val="20"/>
      <w:lang w:val="en-US"/>
      <w14:ligatures w14:val="none"/>
    </w:rPr>
  </w:style>
  <w:style w:type="paragraph" w:styleId="PlainText">
    <w:name w:val="Plain Text"/>
    <w:basedOn w:val="Normal"/>
    <w:link w:val="PlainTextChar"/>
    <w:uiPriority w:val="99"/>
    <w:semiHidden/>
    <w:unhideWhenUsed/>
    <w:rsid w:val="009D04E8"/>
    <w:rPr>
      <w:rFonts w:ascii="Consolas" w:hAnsi="Consolas"/>
      <w:szCs w:val="21"/>
    </w:rPr>
  </w:style>
  <w:style w:type="character" w:customStyle="1" w:styleId="PlainTextChar">
    <w:name w:val="Plain Text Char"/>
    <w:basedOn w:val="DefaultParagraphFont"/>
    <w:link w:val="PlainText"/>
    <w:uiPriority w:val="99"/>
    <w:semiHidden/>
    <w:rsid w:val="009D04E8"/>
    <w:rPr>
      <w:rFonts w:ascii="Consolas" w:hAnsi="Consolas" w:cs="Arial"/>
      <w:kern w:val="0"/>
      <w:szCs w:val="21"/>
      <w14:ligatures w14:val="none"/>
    </w:rPr>
  </w:style>
  <w:style w:type="character" w:styleId="PlaceholderText">
    <w:name w:val="Placeholder Text"/>
    <w:basedOn w:val="DefaultParagraphFont"/>
    <w:uiPriority w:val="99"/>
    <w:semiHidden/>
    <w:rsid w:val="009D04E8"/>
    <w:rPr>
      <w:color w:val="3A3A3A" w:themeColor="background2" w:themeShade="40"/>
    </w:rPr>
  </w:style>
  <w:style w:type="paragraph" w:styleId="TOC9">
    <w:name w:val="toc 9"/>
    <w:basedOn w:val="Normal"/>
    <w:next w:val="Normal"/>
    <w:autoRedefine/>
    <w:uiPriority w:val="39"/>
    <w:semiHidden/>
    <w:unhideWhenUsed/>
    <w:rsid w:val="009D04E8"/>
    <w:pPr>
      <w:spacing w:after="120"/>
      <w:ind w:left="1757"/>
    </w:pPr>
  </w:style>
  <w:style w:type="numbering" w:customStyle="1" w:styleId="Consenttemplatelevels">
    <w:name w:val="Consent template levels"/>
    <w:uiPriority w:val="99"/>
    <w:rsid w:val="009D04E8"/>
    <w:pPr>
      <w:numPr>
        <w:numId w:val="3"/>
      </w:numPr>
    </w:pPr>
  </w:style>
  <w:style w:type="paragraph" w:customStyle="1" w:styleId="desdHeading">
    <w:name w:val="*desdHeading"/>
    <w:basedOn w:val="Normal"/>
    <w:next w:val="Normal"/>
    <w:rsid w:val="009D04E8"/>
    <w:pPr>
      <w:keepNext/>
      <w:tabs>
        <w:tab w:val="left" w:pos="90"/>
      </w:tabs>
      <w:spacing w:before="120" w:after="240"/>
      <w:jc w:val="both"/>
    </w:pPr>
    <w:rPr>
      <w:rFonts w:ascii="Times New Roman" w:eastAsia="Times New Roman" w:hAnsi="Times New Roman" w:cs="Times New Roman"/>
      <w:b/>
      <w:bCs/>
      <w:i/>
      <w:lang w:eastAsia="en-AU"/>
    </w:rPr>
  </w:style>
  <w:style w:type="paragraph" w:customStyle="1" w:styleId="desdNumberedL1">
    <w:name w:val="*desdNumberedL1"/>
    <w:basedOn w:val="Normal"/>
    <w:link w:val="desdNumberedL1Char"/>
    <w:rsid w:val="009D04E8"/>
    <w:pPr>
      <w:numPr>
        <w:numId w:val="4"/>
      </w:numPr>
      <w:spacing w:before="120" w:after="240"/>
      <w:jc w:val="both"/>
    </w:pPr>
    <w:rPr>
      <w:rFonts w:ascii="Times New Roman" w:eastAsia="Times New Roman" w:hAnsi="Times New Roman" w:cs="Times New Roman"/>
      <w:bCs/>
      <w:lang w:eastAsia="en-AU"/>
    </w:rPr>
  </w:style>
  <w:style w:type="character" w:customStyle="1" w:styleId="desdNumberedL1Char">
    <w:name w:val="*desdNumberedL1 Char"/>
    <w:link w:val="desdNumberedL1"/>
    <w:locked/>
    <w:rsid w:val="009D04E8"/>
    <w:rPr>
      <w:rFonts w:ascii="Times New Roman" w:eastAsia="Times New Roman" w:hAnsi="Times New Roman" w:cs="Times New Roman"/>
      <w:bCs/>
      <w:kern w:val="0"/>
      <w:lang w:eastAsia="en-AU"/>
      <w14:ligatures w14:val="none"/>
    </w:rPr>
  </w:style>
  <w:style w:type="character" w:customStyle="1" w:styleId="UnresolvedMention1">
    <w:name w:val="Unresolved Mention1"/>
    <w:basedOn w:val="DefaultParagraphFont"/>
    <w:uiPriority w:val="99"/>
    <w:semiHidden/>
    <w:unhideWhenUsed/>
    <w:rsid w:val="009D04E8"/>
    <w:rPr>
      <w:color w:val="605E5C"/>
      <w:shd w:val="clear" w:color="auto" w:fill="E1DFDD"/>
    </w:rPr>
  </w:style>
  <w:style w:type="character" w:customStyle="1" w:styleId="normaltextrun">
    <w:name w:val="normaltextrun"/>
    <w:basedOn w:val="DefaultParagraphFont"/>
    <w:rsid w:val="009D04E8"/>
  </w:style>
  <w:style w:type="paragraph" w:styleId="Revision">
    <w:name w:val="Revision"/>
    <w:hidden/>
    <w:uiPriority w:val="99"/>
    <w:semiHidden/>
    <w:rsid w:val="009D04E8"/>
    <w:pPr>
      <w:spacing w:after="0" w:line="240" w:lineRule="auto"/>
    </w:pPr>
    <w:rPr>
      <w:rFonts w:ascii="Arial" w:hAnsi="Arial"/>
      <w:kern w:val="0"/>
      <w:sz w:val="24"/>
      <w:szCs w:val="24"/>
      <w14:ligatures w14:val="none"/>
    </w:rPr>
  </w:style>
  <w:style w:type="character" w:customStyle="1" w:styleId="hittext">
    <w:name w:val="hittext"/>
    <w:basedOn w:val="DefaultParagraphFont"/>
    <w:rsid w:val="009D04E8"/>
  </w:style>
  <w:style w:type="character" w:customStyle="1" w:styleId="frag-heading">
    <w:name w:val="frag-heading"/>
    <w:basedOn w:val="DefaultParagraphFont"/>
    <w:rsid w:val="009D04E8"/>
  </w:style>
  <w:style w:type="character" w:customStyle="1" w:styleId="frag-name">
    <w:name w:val="frag-name"/>
    <w:basedOn w:val="DefaultParagraphFont"/>
    <w:rsid w:val="009D04E8"/>
  </w:style>
  <w:style w:type="paragraph" w:styleId="BodyText">
    <w:name w:val="Body Text"/>
    <w:basedOn w:val="Normal"/>
    <w:link w:val="BodyTextChar"/>
    <w:uiPriority w:val="1"/>
    <w:rsid w:val="009D04E8"/>
    <w:pPr>
      <w:autoSpaceDE w:val="0"/>
      <w:autoSpaceDN w:val="0"/>
      <w:adjustRightInd w:val="0"/>
      <w:spacing w:before="120" w:after="120"/>
      <w:jc w:val="both"/>
    </w:pPr>
    <w:rPr>
      <w:bCs/>
      <w:sz w:val="20"/>
      <w:szCs w:val="20"/>
    </w:rPr>
  </w:style>
  <w:style w:type="character" w:customStyle="1" w:styleId="BodyTextChar">
    <w:name w:val="Body Text Char"/>
    <w:basedOn w:val="DefaultParagraphFont"/>
    <w:link w:val="BodyText"/>
    <w:uiPriority w:val="1"/>
    <w:rsid w:val="009D04E8"/>
    <w:rPr>
      <w:rFonts w:ascii="Arial" w:hAnsi="Arial" w:cs="Arial"/>
      <w:bCs/>
      <w:kern w:val="0"/>
      <w:sz w:val="20"/>
      <w:szCs w:val="20"/>
      <w14:ligatures w14:val="none"/>
    </w:rPr>
  </w:style>
  <w:style w:type="character" w:customStyle="1" w:styleId="UnresolvedMention2">
    <w:name w:val="Unresolved Mention2"/>
    <w:basedOn w:val="DefaultParagraphFont"/>
    <w:uiPriority w:val="99"/>
    <w:semiHidden/>
    <w:unhideWhenUsed/>
    <w:rsid w:val="009D04E8"/>
    <w:rPr>
      <w:color w:val="605E5C"/>
      <w:shd w:val="clear" w:color="auto" w:fill="E1DFDD"/>
    </w:rPr>
  </w:style>
  <w:style w:type="table" w:customStyle="1" w:styleId="TableGrid1">
    <w:name w:val="Table Grid1"/>
    <w:basedOn w:val="TableNormal"/>
    <w:next w:val="TableGrid"/>
    <w:uiPriority w:val="39"/>
    <w:rsid w:val="009D04E8"/>
    <w:pPr>
      <w:spacing w:after="0" w:line="240" w:lineRule="auto"/>
    </w:pPr>
    <w:rPr>
      <w:rFonts w:ascii="Arial" w:hAnsi="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9D04E8"/>
    <w:rPr>
      <w:color w:val="2B579A"/>
      <w:shd w:val="clear" w:color="auto" w:fill="E1DFDD"/>
    </w:rPr>
  </w:style>
  <w:style w:type="character" w:customStyle="1" w:styleId="ng-scope">
    <w:name w:val="ng-scope"/>
    <w:basedOn w:val="DefaultParagraphFont"/>
    <w:rsid w:val="009D04E8"/>
  </w:style>
  <w:style w:type="character" w:customStyle="1" w:styleId="currencyofversion">
    <w:name w:val="currencyofversion"/>
    <w:basedOn w:val="DefaultParagraphFont"/>
    <w:rsid w:val="009D04E8"/>
  </w:style>
  <w:style w:type="character" w:customStyle="1" w:styleId="ng-binding">
    <w:name w:val="ng-binding"/>
    <w:basedOn w:val="DefaultParagraphFont"/>
    <w:rsid w:val="009D04E8"/>
  </w:style>
  <w:style w:type="character" w:customStyle="1" w:styleId="nolink">
    <w:name w:val="nolink"/>
    <w:basedOn w:val="DefaultParagraphFont"/>
    <w:rsid w:val="009D04E8"/>
  </w:style>
  <w:style w:type="character" w:customStyle="1" w:styleId="heading">
    <w:name w:val="heading"/>
    <w:basedOn w:val="DefaultParagraphFont"/>
    <w:rsid w:val="009D04E8"/>
  </w:style>
  <w:style w:type="paragraph" w:customStyle="1" w:styleId="paragraph">
    <w:name w:val="paragraph"/>
    <w:basedOn w:val="Normal"/>
    <w:rsid w:val="009D04E8"/>
    <w:pPr>
      <w:spacing w:before="100" w:beforeAutospacing="1" w:after="100" w:afterAutospacing="1"/>
    </w:pPr>
    <w:rPr>
      <w:rFonts w:ascii="Times New Roman" w:eastAsia="Times New Roman" w:hAnsi="Times New Roman" w:cs="Times New Roman"/>
      <w:bCs/>
      <w:lang w:eastAsia="en-AU"/>
    </w:rPr>
  </w:style>
  <w:style w:type="character" w:customStyle="1" w:styleId="eop">
    <w:name w:val="eop"/>
    <w:basedOn w:val="DefaultParagraphFont"/>
    <w:rsid w:val="009D04E8"/>
  </w:style>
  <w:style w:type="character" w:customStyle="1" w:styleId="advancedproofingissue">
    <w:name w:val="advancedproofingissue"/>
    <w:basedOn w:val="DefaultParagraphFont"/>
    <w:rsid w:val="009D04E8"/>
  </w:style>
  <w:style w:type="table" w:customStyle="1" w:styleId="TableGrid2">
    <w:name w:val="Table Grid2"/>
    <w:basedOn w:val="TableNormal"/>
    <w:next w:val="TableGrid"/>
    <w:uiPriority w:val="39"/>
    <w:rsid w:val="009D04E8"/>
    <w:pPr>
      <w:spacing w:after="0" w:line="240" w:lineRule="auto"/>
    </w:pPr>
    <w:rPr>
      <w:rFonts w:ascii="Arial" w:hAnsi="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4E8"/>
    <w:pPr>
      <w:spacing w:before="100" w:beforeAutospacing="1" w:after="100" w:afterAutospacing="1"/>
    </w:pPr>
    <w:rPr>
      <w:rFonts w:ascii="Times New Roman" w:eastAsia="Times New Roman" w:hAnsi="Times New Roman" w:cs="Times New Roman"/>
      <w:bCs/>
      <w:lang w:eastAsia="en-AU"/>
    </w:rPr>
  </w:style>
  <w:style w:type="paragraph" w:customStyle="1" w:styleId="xmsonormal">
    <w:name w:val="x_msonormal"/>
    <w:basedOn w:val="Normal"/>
    <w:rsid w:val="009D04E8"/>
    <w:pPr>
      <w:spacing w:before="100" w:beforeAutospacing="1" w:after="100" w:afterAutospacing="1"/>
    </w:pPr>
    <w:rPr>
      <w:rFonts w:ascii="Times New Roman" w:eastAsia="Times New Roman" w:hAnsi="Times New Roman" w:cs="Times New Roman"/>
      <w:bCs/>
      <w:lang w:eastAsia="en-AU"/>
    </w:rPr>
  </w:style>
  <w:style w:type="table" w:customStyle="1" w:styleId="TableGrid3">
    <w:name w:val="Table Grid3"/>
    <w:basedOn w:val="TableNormal"/>
    <w:next w:val="TableGrid"/>
    <w:uiPriority w:val="39"/>
    <w:rsid w:val="009D04E8"/>
    <w:pPr>
      <w:spacing w:after="0" w:line="240" w:lineRule="auto"/>
    </w:pPr>
    <w:rPr>
      <w:rFonts w:ascii="Arial" w:hAnsi="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D04E8"/>
    <w:rPr>
      <w:color w:val="605E5C"/>
      <w:shd w:val="clear" w:color="auto" w:fill="E1DFDD"/>
    </w:rPr>
  </w:style>
  <w:style w:type="paragraph" w:customStyle="1" w:styleId="desdNormal">
    <w:name w:val="*desdNormal"/>
    <w:link w:val="desdNormalChar"/>
    <w:rsid w:val="009D04E8"/>
    <w:pPr>
      <w:spacing w:after="0" w:line="240" w:lineRule="auto"/>
      <w:jc w:val="both"/>
    </w:pPr>
    <w:rPr>
      <w:rFonts w:ascii="Times New Roman" w:eastAsia="Times New Roman" w:hAnsi="Times New Roman" w:cs="Times New Roman"/>
      <w:kern w:val="0"/>
      <w:sz w:val="24"/>
      <w:szCs w:val="24"/>
      <w:lang w:eastAsia="en-AU"/>
      <w14:ligatures w14:val="none"/>
    </w:rPr>
  </w:style>
  <w:style w:type="character" w:customStyle="1" w:styleId="desdNormalChar">
    <w:name w:val="*desdNormal Char"/>
    <w:basedOn w:val="DefaultParagraphFont"/>
    <w:link w:val="desdNormal"/>
    <w:locked/>
    <w:rsid w:val="009D04E8"/>
    <w:rPr>
      <w:rFonts w:ascii="Times New Roman" w:eastAsia="Times New Roman" w:hAnsi="Times New Roman" w:cs="Times New Roman"/>
      <w:kern w:val="0"/>
      <w:sz w:val="24"/>
      <w:szCs w:val="24"/>
      <w:lang w:eastAsia="en-AU"/>
      <w14:ligatures w14:val="none"/>
    </w:rPr>
  </w:style>
  <w:style w:type="table" w:customStyle="1" w:styleId="TableGrid4">
    <w:name w:val="Table Grid4"/>
    <w:basedOn w:val="TableNormal"/>
    <w:next w:val="TableGrid"/>
    <w:uiPriority w:val="39"/>
    <w:rsid w:val="009D04E8"/>
    <w:pPr>
      <w:spacing w:after="0" w:line="240" w:lineRule="auto"/>
    </w:pPr>
    <w:rPr>
      <w:rFonts w:ascii="Arial" w:hAnsi="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04E8"/>
    <w:pPr>
      <w:autoSpaceDE w:val="0"/>
      <w:autoSpaceDN w:val="0"/>
      <w:adjustRightInd w:val="0"/>
      <w:spacing w:before="120" w:after="120" w:line="240" w:lineRule="auto"/>
      <w:jc w:val="both"/>
    </w:pPr>
    <w:rPr>
      <w:rFonts w:ascii="Arial"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9D04E8"/>
    <w:rPr>
      <w:color w:val="605E5C"/>
      <w:shd w:val="clear" w:color="auto" w:fill="E1DFDD"/>
    </w:rPr>
  </w:style>
  <w:style w:type="numbering" w:customStyle="1" w:styleId="NoList1">
    <w:name w:val="No List1"/>
    <w:next w:val="NoList"/>
    <w:uiPriority w:val="99"/>
    <w:semiHidden/>
    <w:unhideWhenUsed/>
    <w:rsid w:val="009D0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nsw.gov.au/" TargetMode="External"/><Relationship Id="rId13" Type="http://schemas.openxmlformats.org/officeDocument/2006/relationships/hyperlink" Target="https://www.planningportal.nsw.gov.au/special-infrastructure-contributions-online-serv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on.nsw.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ironment.nsw.gov.au/resources/bcact/ancillary-rules-reasonable-steps-170498.pdf" TargetMode="External"/><Relationship Id="rId5" Type="http://schemas.openxmlformats.org/officeDocument/2006/relationships/webSettings" Target="webSettings.xml"/><Relationship Id="rId15" Type="http://schemas.openxmlformats.org/officeDocument/2006/relationships/hyperlink" Target="http://www.shoalhaven.nsw.gov.au" TargetMode="External"/><Relationship Id="rId10" Type="http://schemas.openxmlformats.org/officeDocument/2006/relationships/hyperlink" Target="https://www.legislation.nsw.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hoalhaven.nsw.gov.au/displaydoc.aspx?record=FM18/162" TargetMode="External"/><Relationship Id="rId14" Type="http://schemas.openxmlformats.org/officeDocument/2006/relationships/hyperlink" Target="mailto:SIContributions@planning.nsw.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F4B77-EA76-4594-ACB2-53E4BAD136D5}">
  <ds:schemaRefs>
    <ds:schemaRef ds:uri="http://schemas.openxmlformats.org/officeDocument/2006/bibliography"/>
  </ds:schemaRefs>
</ds:datastoreItem>
</file>

<file path=docMetadata/LabelInfo.xml><?xml version="1.0" encoding="utf-8"?>
<clbl:labelList xmlns:clbl="http://schemas.microsoft.com/office/2020/mipLabelMetadata">
  <clbl:label id="{60d7eae9-0720-4d80-900c-96c36001d249}" enabled="0" method="" siteId="{60d7eae9-0720-4d80-900c-96c36001d249}" removed="1"/>
</clbl:labelList>
</file>

<file path=docProps/app.xml><?xml version="1.0" encoding="utf-8"?>
<Properties xmlns="http://schemas.openxmlformats.org/officeDocument/2006/extended-properties" xmlns:vt="http://schemas.openxmlformats.org/officeDocument/2006/docPropsVTypes">
  <Template>Normal</Template>
  <TotalTime>65</TotalTime>
  <Pages>44</Pages>
  <Words>14928</Words>
  <Characters>83597</Characters>
  <Application>Microsoft Office Word</Application>
  <DocSecurity>0</DocSecurity>
  <Lines>2388</Lines>
  <Paragraphs>1492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Woodworth</dc:creator>
  <cp:keywords/>
  <dc:description/>
  <cp:lastModifiedBy>Elizabeth Downing</cp:lastModifiedBy>
  <cp:revision>38</cp:revision>
  <dcterms:created xsi:type="dcterms:W3CDTF">2024-09-17T02:10:00Z</dcterms:created>
  <dcterms:modified xsi:type="dcterms:W3CDTF">2025-04-03T06:59:00Z</dcterms:modified>
</cp:coreProperties>
</file>